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76AA" w14:textId="77777777" w:rsidR="00933606" w:rsidRDefault="00933606" w:rsidP="00933606">
      <w:pPr>
        <w:bidi w:val="0"/>
        <w:jc w:val="center"/>
        <w:rPr>
          <w:rFonts w:ascii="Palatino Linotype" w:hAnsi="Palatino Linotype"/>
          <w:b/>
          <w:sz w:val="28"/>
        </w:rPr>
      </w:pPr>
      <w:r>
        <w:rPr>
          <w:noProof/>
          <w:sz w:val="32"/>
          <w:szCs w:val="32"/>
        </w:rPr>
        <w:drawing>
          <wp:anchor distT="0" distB="0" distL="114300" distR="114300" simplePos="0" relativeHeight="251659264" behindDoc="0" locked="0" layoutInCell="1" allowOverlap="1" wp14:anchorId="33A43C7B" wp14:editId="65113003">
            <wp:simplePos x="0" y="0"/>
            <wp:positionH relativeFrom="margin">
              <wp:align>center</wp:align>
            </wp:positionH>
            <wp:positionV relativeFrom="margin">
              <wp:align>top</wp:align>
            </wp:positionV>
            <wp:extent cx="1257300" cy="1245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5730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hAnsi="Palatino Linotype"/>
          <w:b/>
          <w:sz w:val="28"/>
        </w:rPr>
        <w:br w:type="textWrapping" w:clear="all"/>
      </w:r>
    </w:p>
    <w:p w14:paraId="4A2D1845" w14:textId="77777777" w:rsidR="00933606" w:rsidRPr="005E505D" w:rsidRDefault="00933606" w:rsidP="00933606">
      <w:pPr>
        <w:tabs>
          <w:tab w:val="right" w:pos="9900"/>
        </w:tabs>
        <w:bidi w:val="0"/>
        <w:jc w:val="center"/>
        <w:rPr>
          <w:rFonts w:ascii="Palatino Linotype" w:hAnsi="Palatino Linotype"/>
        </w:rPr>
      </w:pPr>
      <w:r w:rsidRPr="005E505D">
        <w:rPr>
          <w:rFonts w:ascii="Palatino Linotype" w:hAnsi="Palatino Linotype"/>
          <w:b/>
          <w:i/>
        </w:rPr>
        <w:t>Kuwait University</w:t>
      </w:r>
    </w:p>
    <w:p w14:paraId="3F08F7F7" w14:textId="77777777" w:rsidR="00933606" w:rsidRDefault="00933606" w:rsidP="00933606">
      <w:pPr>
        <w:bidi w:val="0"/>
        <w:jc w:val="center"/>
        <w:rPr>
          <w:rFonts w:ascii="Palatino Linotype" w:hAnsi="Palatino Linotype"/>
          <w:b/>
          <w:i/>
        </w:rPr>
      </w:pPr>
      <w:r w:rsidRPr="005E505D">
        <w:rPr>
          <w:rFonts w:ascii="Palatino Linotype" w:hAnsi="Palatino Linotype"/>
          <w:b/>
          <w:i/>
        </w:rPr>
        <w:t>College of Business Administration</w:t>
      </w:r>
    </w:p>
    <w:p w14:paraId="561DA3F5" w14:textId="77777777" w:rsidR="00933606" w:rsidRPr="00130B64" w:rsidRDefault="00933606" w:rsidP="00933606">
      <w:pPr>
        <w:bidi w:val="0"/>
        <w:jc w:val="center"/>
        <w:rPr>
          <w:rFonts w:ascii="Palatino Linotype" w:hAnsi="Palatino Linotype"/>
          <w:b/>
          <w:bCs/>
          <w:i/>
          <w:iCs/>
          <w:sz w:val="28"/>
        </w:rPr>
      </w:pPr>
      <w:r w:rsidRPr="00130B64">
        <w:rPr>
          <w:rFonts w:ascii="Palatino Linotype" w:hAnsi="Palatino Linotype"/>
          <w:b/>
          <w:bCs/>
          <w:i/>
          <w:iCs/>
        </w:rPr>
        <w:t>Accounting Department</w:t>
      </w:r>
    </w:p>
    <w:p w14:paraId="4A27D70E" w14:textId="77777777" w:rsidR="00933606" w:rsidRDefault="00933606" w:rsidP="00933606">
      <w:pPr>
        <w:bidi w:val="0"/>
        <w:jc w:val="center"/>
        <w:rPr>
          <w:rFonts w:ascii="Palatino Linotype" w:hAnsi="Palatino Linotype"/>
          <w:b/>
          <w:sz w:val="28"/>
        </w:rPr>
      </w:pPr>
    </w:p>
    <w:p w14:paraId="3198E546" w14:textId="77777777" w:rsidR="00933606" w:rsidRPr="005E505D" w:rsidRDefault="00933606" w:rsidP="00933606">
      <w:pPr>
        <w:bidi w:val="0"/>
        <w:jc w:val="center"/>
        <w:rPr>
          <w:rFonts w:ascii="Palatino Linotype" w:hAnsi="Palatino Linotype"/>
          <w:b/>
          <w:sz w:val="28"/>
        </w:rPr>
      </w:pPr>
      <w:r w:rsidRPr="005E505D">
        <w:rPr>
          <w:rFonts w:ascii="Palatino Linotype" w:hAnsi="Palatino Linotype"/>
          <w:b/>
          <w:sz w:val="28"/>
        </w:rPr>
        <w:t>Course Syllabus</w:t>
      </w:r>
    </w:p>
    <w:p w14:paraId="51A07BFB" w14:textId="76D25429" w:rsidR="00933606" w:rsidRDefault="00933606" w:rsidP="00933606">
      <w:pPr>
        <w:bidi w:val="0"/>
        <w:jc w:val="center"/>
        <w:rPr>
          <w:rFonts w:ascii="Palatino Linotype" w:hAnsi="Palatino Linotype"/>
          <w:b/>
          <w:sz w:val="28"/>
        </w:rPr>
      </w:pPr>
      <w:r>
        <w:rPr>
          <w:rFonts w:ascii="Palatino Linotype" w:hAnsi="Palatino Linotype"/>
          <w:b/>
          <w:sz w:val="28"/>
        </w:rPr>
        <w:t>ACCT</w:t>
      </w:r>
      <w:r w:rsidRPr="005E505D">
        <w:rPr>
          <w:rFonts w:ascii="Palatino Linotype" w:hAnsi="Palatino Linotype"/>
          <w:b/>
          <w:sz w:val="28"/>
        </w:rPr>
        <w:t xml:space="preserve"> </w:t>
      </w:r>
      <w:r w:rsidR="00C25540">
        <w:rPr>
          <w:rFonts w:ascii="Palatino Linotype" w:hAnsi="Palatino Linotype"/>
          <w:b/>
          <w:sz w:val="28"/>
        </w:rPr>
        <w:t>572</w:t>
      </w:r>
      <w:r w:rsidRPr="005E505D">
        <w:rPr>
          <w:rFonts w:ascii="Palatino Linotype" w:hAnsi="Palatino Linotype"/>
          <w:b/>
          <w:sz w:val="28"/>
        </w:rPr>
        <w:t xml:space="preserve">:  </w:t>
      </w:r>
      <w:r w:rsidR="00B56A66">
        <w:rPr>
          <w:rFonts w:ascii="Palatino Linotype" w:hAnsi="Palatino Linotype"/>
          <w:b/>
          <w:sz w:val="28"/>
        </w:rPr>
        <w:t xml:space="preserve">Strategic </w:t>
      </w:r>
      <w:r w:rsidRPr="001E60A0">
        <w:rPr>
          <w:rFonts w:ascii="Palatino Linotype" w:hAnsi="Palatino Linotype"/>
          <w:b/>
          <w:sz w:val="28"/>
        </w:rPr>
        <w:t>Cost Manage</w:t>
      </w:r>
      <w:r w:rsidR="00B56A66">
        <w:rPr>
          <w:rFonts w:ascii="Palatino Linotype" w:hAnsi="Palatino Linotype"/>
          <w:b/>
          <w:sz w:val="28"/>
        </w:rPr>
        <w:t>ment</w:t>
      </w:r>
    </w:p>
    <w:p w14:paraId="14C125F3" w14:textId="77777777" w:rsidR="00933606" w:rsidRPr="004649AC" w:rsidRDefault="00933606" w:rsidP="00933606">
      <w:pPr>
        <w:bidi w:val="0"/>
        <w:jc w:val="center"/>
        <w:rPr>
          <w:rFonts w:ascii="Palatino Linotype" w:hAnsi="Palatino Linotype"/>
          <w:b/>
          <w:sz w:val="28"/>
        </w:rPr>
      </w:pPr>
      <w:r>
        <w:rPr>
          <w:rFonts w:ascii="Palatino Linotype" w:hAnsi="Palatino Linotype"/>
          <w:b/>
          <w:sz w:val="28"/>
        </w:rPr>
        <w:t>Fall 2023</w:t>
      </w:r>
    </w:p>
    <w:p w14:paraId="48C16BB2" w14:textId="77777777" w:rsidR="00933606" w:rsidRPr="005E505D" w:rsidRDefault="00933606" w:rsidP="00933606">
      <w:pPr>
        <w:bidi w:val="0"/>
        <w:jc w:val="center"/>
        <w:rPr>
          <w:rFonts w:ascii="Palatino Linotype" w:hAnsi="Palatino Linotype"/>
          <w:b/>
          <w:sz w:val="28"/>
        </w:rPr>
      </w:pPr>
    </w:p>
    <w:p w14:paraId="3F4D5984" w14:textId="77777777" w:rsidR="00933606" w:rsidRPr="001C15EC" w:rsidRDefault="00933606" w:rsidP="00933606">
      <w:pPr>
        <w:bidi w:val="0"/>
        <w:jc w:val="center"/>
        <w:rPr>
          <w:rFonts w:ascii="Palatino Linotype" w:hAnsi="Palatino Linotype"/>
          <w:sz w:val="32"/>
          <w:szCs w:val="32"/>
        </w:rPr>
      </w:pPr>
      <w:r w:rsidRPr="001C15EC">
        <w:rPr>
          <w:rFonts w:ascii="Palatino Linotype" w:hAnsi="Palatino Linotype"/>
          <w:sz w:val="32"/>
          <w:szCs w:val="32"/>
        </w:rPr>
        <w:t>Dr. Abdul</w:t>
      </w:r>
      <w:r>
        <w:rPr>
          <w:rFonts w:ascii="Palatino Linotype" w:hAnsi="Palatino Linotype"/>
          <w:sz w:val="32"/>
          <w:szCs w:val="32"/>
        </w:rPr>
        <w:t>rahman Alrefai</w:t>
      </w:r>
    </w:p>
    <w:p w14:paraId="156FEC3B" w14:textId="77777777" w:rsidR="00933606" w:rsidRPr="00DF0875" w:rsidRDefault="00933606" w:rsidP="00933606">
      <w:pPr>
        <w:bidi w:val="0"/>
        <w:jc w:val="center"/>
        <w:rPr>
          <w:rFonts w:ascii="Palatino Linotype" w:hAnsi="Palatino Linotype"/>
          <w:sz w:val="32"/>
          <w:szCs w:val="32"/>
          <w:lang w:val="fr-FR"/>
        </w:rPr>
      </w:pPr>
      <w:proofErr w:type="gramStart"/>
      <w:r w:rsidRPr="00DF0875">
        <w:rPr>
          <w:rFonts w:ascii="Palatino Linotype" w:hAnsi="Palatino Linotype"/>
          <w:b/>
          <w:bCs/>
          <w:sz w:val="32"/>
          <w:szCs w:val="32"/>
          <w:lang w:val="fr-FR"/>
        </w:rPr>
        <w:t>Email</w:t>
      </w:r>
      <w:r w:rsidRPr="00DF0875">
        <w:rPr>
          <w:rFonts w:ascii="Palatino Linotype" w:hAnsi="Palatino Linotype"/>
          <w:sz w:val="32"/>
          <w:szCs w:val="32"/>
          <w:lang w:val="fr-FR"/>
        </w:rPr>
        <w:t>:</w:t>
      </w:r>
      <w:proofErr w:type="gramEnd"/>
      <w:r w:rsidRPr="00DF0875">
        <w:rPr>
          <w:rFonts w:ascii="Palatino Linotype" w:hAnsi="Palatino Linotype"/>
          <w:sz w:val="32"/>
          <w:szCs w:val="32"/>
          <w:lang w:val="fr-FR"/>
        </w:rPr>
        <w:t xml:space="preserve"> </w:t>
      </w:r>
      <w:r w:rsidRPr="00DF0875">
        <w:rPr>
          <w:rFonts w:ascii="Palatino Linotype" w:hAnsi="Palatino Linotype"/>
          <w:color w:val="000000" w:themeColor="text1"/>
          <w:sz w:val="32"/>
          <w:szCs w:val="32"/>
          <w:lang w:val="fr-FR"/>
        </w:rPr>
        <w:t>ar.alrefai</w:t>
      </w:r>
      <w:r w:rsidRPr="00DF0875">
        <w:rPr>
          <w:rFonts w:ascii="Palatino Linotype" w:hAnsi="Palatino Linotype"/>
          <w:sz w:val="32"/>
          <w:szCs w:val="32"/>
          <w:lang w:val="fr-FR"/>
        </w:rPr>
        <w:t>@ku.edu.kw</w:t>
      </w:r>
    </w:p>
    <w:p w14:paraId="01C64DA8" w14:textId="77777777" w:rsidR="00933606" w:rsidRPr="00105169" w:rsidRDefault="00933606" w:rsidP="00933606">
      <w:pPr>
        <w:bidi w:val="0"/>
        <w:jc w:val="center"/>
        <w:rPr>
          <w:rFonts w:ascii="Palatino Linotype" w:hAnsi="Palatino Linotype"/>
          <w:color w:val="FF0000"/>
          <w:sz w:val="32"/>
          <w:szCs w:val="32"/>
        </w:rPr>
      </w:pPr>
    </w:p>
    <w:p w14:paraId="4D51EF67" w14:textId="218C7559" w:rsidR="00933606" w:rsidRPr="005E505D" w:rsidRDefault="00933606" w:rsidP="00933606">
      <w:pPr>
        <w:bidi w:val="0"/>
        <w:jc w:val="center"/>
        <w:rPr>
          <w:rFonts w:ascii="Palatino Linotype" w:hAnsi="Palatino Linotype"/>
        </w:rPr>
      </w:pPr>
      <w:r>
        <w:rPr>
          <w:rFonts w:ascii="Palatino Linotype" w:hAnsi="Palatino Linotype"/>
          <w:b/>
          <w:bCs/>
        </w:rPr>
        <w:t>Cl</w:t>
      </w:r>
      <w:r w:rsidRPr="00130B64">
        <w:rPr>
          <w:rFonts w:ascii="Palatino Linotype" w:hAnsi="Palatino Linotype"/>
          <w:b/>
          <w:bCs/>
        </w:rPr>
        <w:t>ass hours</w:t>
      </w:r>
      <w:r w:rsidRPr="005E505D">
        <w:rPr>
          <w:rFonts w:ascii="Palatino Linotype" w:hAnsi="Palatino Linotype"/>
        </w:rPr>
        <w:t xml:space="preserve">: </w:t>
      </w:r>
      <w:r>
        <w:rPr>
          <w:rFonts w:ascii="Palatino Linotype" w:hAnsi="Palatino Linotype"/>
        </w:rPr>
        <w:t>Monday</w:t>
      </w:r>
    </w:p>
    <w:p w14:paraId="5B5A216D" w14:textId="2551B79F" w:rsidR="00933606" w:rsidRDefault="00933606" w:rsidP="00933606">
      <w:pPr>
        <w:bidi w:val="0"/>
        <w:jc w:val="center"/>
        <w:rPr>
          <w:rFonts w:ascii="Palatino Linotype" w:hAnsi="Palatino Linotype"/>
        </w:rPr>
      </w:pPr>
      <w:r w:rsidRPr="00130B64">
        <w:rPr>
          <w:rFonts w:ascii="Palatino Linotype" w:hAnsi="Palatino Linotype"/>
          <w:b/>
          <w:bCs/>
        </w:rPr>
        <w:t>From</w:t>
      </w:r>
      <w:r>
        <w:rPr>
          <w:rFonts w:ascii="Palatino Linotype" w:hAnsi="Palatino Linotype"/>
          <w:b/>
          <w:bCs/>
        </w:rPr>
        <w:t>:</w:t>
      </w:r>
      <w:r>
        <w:rPr>
          <w:rFonts w:ascii="Palatino Linotype" w:hAnsi="Palatino Linotype"/>
        </w:rPr>
        <w:t xml:space="preserve">   </w:t>
      </w:r>
      <w:r w:rsidR="00307240">
        <w:rPr>
          <w:rFonts w:ascii="Palatino Linotype" w:hAnsi="Palatino Linotype"/>
        </w:rPr>
        <w:t>5</w:t>
      </w:r>
      <w:r>
        <w:rPr>
          <w:rFonts w:ascii="Palatino Linotype" w:hAnsi="Palatino Linotype"/>
        </w:rPr>
        <w:t xml:space="preserve">:00pm to </w:t>
      </w:r>
      <w:r w:rsidR="00307240">
        <w:rPr>
          <w:rFonts w:ascii="Palatino Linotype" w:hAnsi="Palatino Linotype"/>
        </w:rPr>
        <w:t>7</w:t>
      </w:r>
      <w:r>
        <w:rPr>
          <w:rFonts w:ascii="Palatino Linotype" w:hAnsi="Palatino Linotype"/>
        </w:rPr>
        <w:t>:5</w:t>
      </w:r>
      <w:r w:rsidR="00307240">
        <w:rPr>
          <w:rFonts w:ascii="Palatino Linotype" w:hAnsi="Palatino Linotype"/>
        </w:rPr>
        <w:t>0</w:t>
      </w:r>
      <w:r>
        <w:rPr>
          <w:rFonts w:ascii="Palatino Linotype" w:hAnsi="Palatino Linotype"/>
        </w:rPr>
        <w:t>pm</w:t>
      </w:r>
    </w:p>
    <w:p w14:paraId="2EAA0127" w14:textId="17226549" w:rsidR="00933606" w:rsidRPr="00D42249" w:rsidRDefault="00933606" w:rsidP="00933606">
      <w:pPr>
        <w:bidi w:val="0"/>
        <w:jc w:val="center"/>
        <w:rPr>
          <w:rFonts w:ascii="Palatino Linotype" w:hAnsi="Palatino Linotype"/>
        </w:rPr>
      </w:pPr>
      <w:r>
        <w:rPr>
          <w:rFonts w:ascii="Palatino Linotype" w:hAnsi="Palatino Linotype"/>
          <w:b/>
          <w:bCs/>
        </w:rPr>
        <w:t>Floor</w:t>
      </w:r>
      <w:r w:rsidRPr="00367F5A">
        <w:rPr>
          <w:rFonts w:ascii="Palatino Linotype" w:hAnsi="Palatino Linotype"/>
        </w:rPr>
        <w:t xml:space="preserve">: </w:t>
      </w:r>
      <w:r w:rsidR="004F05C0">
        <w:rPr>
          <w:rFonts w:ascii="Palatino Linotype" w:hAnsi="Palatino Linotype"/>
        </w:rPr>
        <w:t>3</w:t>
      </w:r>
      <w:r w:rsidRPr="00367F5A">
        <w:rPr>
          <w:rFonts w:ascii="Palatino Linotype" w:hAnsi="Palatino Linotype"/>
        </w:rPr>
        <w:t xml:space="preserve"> </w:t>
      </w:r>
      <w:r>
        <w:rPr>
          <w:rFonts w:ascii="Palatino Linotype" w:hAnsi="Palatino Linotype"/>
        </w:rPr>
        <w:tab/>
      </w:r>
      <w:r>
        <w:rPr>
          <w:rFonts w:ascii="Palatino Linotype" w:hAnsi="Palatino Linotype"/>
          <w:b/>
          <w:bCs/>
        </w:rPr>
        <w:t>Area</w:t>
      </w:r>
      <w:r w:rsidRPr="00367F5A">
        <w:rPr>
          <w:rFonts w:ascii="Palatino Linotype" w:hAnsi="Palatino Linotype"/>
        </w:rPr>
        <w:t xml:space="preserve">: </w:t>
      </w:r>
      <w:r w:rsidR="004F05C0">
        <w:rPr>
          <w:rFonts w:ascii="Palatino Linotype" w:hAnsi="Palatino Linotype"/>
        </w:rPr>
        <w:t>D3</w:t>
      </w:r>
      <w:r w:rsidRPr="00367F5A">
        <w:rPr>
          <w:rFonts w:ascii="Palatino Linotype" w:hAnsi="Palatino Linotype"/>
        </w:rPr>
        <w:t xml:space="preserve"> </w:t>
      </w:r>
      <w:r>
        <w:rPr>
          <w:rFonts w:ascii="Palatino Linotype" w:hAnsi="Palatino Linotype"/>
        </w:rPr>
        <w:tab/>
      </w:r>
      <w:r w:rsidRPr="002651CB">
        <w:rPr>
          <w:rFonts w:ascii="Palatino Linotype" w:hAnsi="Palatino Linotype"/>
          <w:b/>
          <w:bCs/>
        </w:rPr>
        <w:t>Room</w:t>
      </w:r>
      <w:r>
        <w:rPr>
          <w:rFonts w:ascii="Palatino Linotype" w:hAnsi="Palatino Linotype"/>
        </w:rPr>
        <w:t>: 100</w:t>
      </w:r>
      <w:r w:rsidR="004F05C0">
        <w:rPr>
          <w:rFonts w:ascii="Palatino Linotype" w:hAnsi="Palatino Linotype"/>
        </w:rPr>
        <w:t>7</w:t>
      </w:r>
    </w:p>
    <w:p w14:paraId="18DDFB0B" w14:textId="77777777" w:rsidR="00933606" w:rsidRDefault="00933606" w:rsidP="00933606">
      <w:pPr>
        <w:bidi w:val="0"/>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Pr>
          <w:rFonts w:ascii="Palatino Linotype" w:hAnsi="Palatino Linotype"/>
        </w:rPr>
        <w:t>12:30pm – 1:30pm (M-W) or by appointment</w:t>
      </w:r>
    </w:p>
    <w:p w14:paraId="16F49EA7" w14:textId="77777777" w:rsidR="00933606" w:rsidRDefault="00933606" w:rsidP="00933606">
      <w:pPr>
        <w:bidi w:val="0"/>
        <w:jc w:val="center"/>
        <w:rPr>
          <w:rFonts w:ascii="Palatino Linotype" w:hAnsi="Palatino Linotype"/>
        </w:rPr>
      </w:pPr>
    </w:p>
    <w:p w14:paraId="15467884" w14:textId="77777777" w:rsidR="00933606" w:rsidRPr="00B02EC4" w:rsidRDefault="00933606" w:rsidP="00933606">
      <w:pPr>
        <w:bidi w:val="0"/>
        <w:jc w:val="center"/>
        <w:rPr>
          <w:rFonts w:ascii="Palatino Linotype" w:hAnsi="Palatino Linotype" w:cstheme="majorBidi"/>
          <w:b/>
          <w:bCs/>
        </w:rPr>
      </w:pPr>
      <w:r w:rsidRPr="00B02EC4">
        <w:rPr>
          <w:rFonts w:ascii="Palatino Linotype" w:hAnsi="Palatino Linotype" w:cstheme="majorBidi"/>
          <w:b/>
          <w:bCs/>
        </w:rPr>
        <w:t>CBA Vision:</w:t>
      </w:r>
    </w:p>
    <w:p w14:paraId="4B8A29FB" w14:textId="77777777" w:rsidR="00933606" w:rsidRPr="000166B9" w:rsidRDefault="00933606" w:rsidP="00933606">
      <w:pPr>
        <w:bidi w:val="0"/>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0E796DB6" w14:textId="77777777" w:rsidR="00933606" w:rsidRPr="00B02EC4" w:rsidRDefault="00933606" w:rsidP="00933606">
      <w:pPr>
        <w:bidi w:val="0"/>
        <w:jc w:val="center"/>
        <w:rPr>
          <w:rFonts w:asciiTheme="majorBidi" w:hAnsiTheme="majorBidi" w:cstheme="majorBidi"/>
        </w:rPr>
      </w:pPr>
    </w:p>
    <w:p w14:paraId="63728554" w14:textId="77777777" w:rsidR="00933606" w:rsidRPr="00B02EC4" w:rsidRDefault="00933606" w:rsidP="00933606">
      <w:pPr>
        <w:bidi w:val="0"/>
        <w:jc w:val="center"/>
        <w:rPr>
          <w:rFonts w:ascii="Palatino Linotype" w:hAnsi="Palatino Linotype" w:cstheme="majorBidi"/>
          <w:b/>
          <w:bCs/>
        </w:rPr>
      </w:pPr>
      <w:r w:rsidRPr="00B02EC4">
        <w:rPr>
          <w:rFonts w:ascii="Palatino Linotype" w:hAnsi="Palatino Linotype" w:cstheme="majorBidi"/>
          <w:b/>
          <w:bCs/>
        </w:rPr>
        <w:t>CBA Mission:</w:t>
      </w:r>
    </w:p>
    <w:p w14:paraId="757564AD" w14:textId="2DA77EB3" w:rsidR="00933606" w:rsidRDefault="00933606" w:rsidP="005009F8">
      <w:pPr>
        <w:bidi w:val="0"/>
        <w:jc w:val="center"/>
        <w:rPr>
          <w:rFonts w:ascii="Palatino Linotype" w:hAnsi="Palatino Linotype"/>
          <w:sz w:val="28"/>
          <w:szCs w:val="28"/>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3F2C1D5A" w14:textId="3EB7A80A" w:rsidR="000001D0" w:rsidRPr="000001D0" w:rsidRDefault="000001D0" w:rsidP="000001D0">
      <w:pPr>
        <w:pStyle w:val="Heading1"/>
        <w:bidi w:val="0"/>
        <w:spacing w:after="60" w:line="360" w:lineRule="auto"/>
        <w:rPr>
          <w:rFonts w:ascii="Palatino Linotype" w:hAnsi="Palatino Linotype"/>
          <w:b/>
          <w:bCs/>
          <w:color w:val="000000" w:themeColor="text1"/>
          <w:sz w:val="28"/>
          <w:szCs w:val="28"/>
          <w:u w:val="single"/>
        </w:rPr>
      </w:pPr>
      <w:r w:rsidRPr="000001D0">
        <w:rPr>
          <w:rFonts w:ascii="Palatino Linotype" w:hAnsi="Palatino Linotype"/>
          <w:b/>
          <w:bCs/>
          <w:color w:val="000000" w:themeColor="text1"/>
          <w:sz w:val="28"/>
          <w:szCs w:val="28"/>
          <w:u w:val="single"/>
        </w:rPr>
        <w:lastRenderedPageBreak/>
        <w:t>Course Description</w:t>
      </w:r>
      <w:r w:rsidRPr="000001D0">
        <w:rPr>
          <w:rFonts w:ascii="Palatino Linotype" w:hAnsi="Palatino Linotype"/>
          <w:b/>
          <w:bCs/>
          <w:color w:val="000000" w:themeColor="text1"/>
          <w:sz w:val="28"/>
          <w:szCs w:val="28"/>
          <w:u w:val="single"/>
        </w:rPr>
        <w:tab/>
      </w:r>
      <w:r w:rsidRPr="000001D0">
        <w:rPr>
          <w:rFonts w:ascii="Palatino Linotype" w:hAnsi="Palatino Linotype"/>
          <w:b/>
          <w:bCs/>
          <w:color w:val="000000" w:themeColor="text1"/>
          <w:sz w:val="28"/>
          <w:szCs w:val="28"/>
          <w:u w:val="single"/>
        </w:rPr>
        <w:tab/>
      </w:r>
      <w:r w:rsidRPr="000001D0">
        <w:rPr>
          <w:rFonts w:ascii="Palatino Linotype" w:hAnsi="Palatino Linotype"/>
          <w:b/>
          <w:bCs/>
          <w:color w:val="000000" w:themeColor="text1"/>
          <w:sz w:val="28"/>
          <w:szCs w:val="28"/>
          <w:u w:val="single"/>
        </w:rPr>
        <w:tab/>
      </w:r>
      <w:r w:rsidRPr="000001D0">
        <w:rPr>
          <w:rFonts w:ascii="Palatino Linotype" w:hAnsi="Palatino Linotype"/>
          <w:b/>
          <w:bCs/>
          <w:color w:val="000000" w:themeColor="text1"/>
          <w:sz w:val="28"/>
          <w:szCs w:val="28"/>
          <w:u w:val="single"/>
        </w:rPr>
        <w:tab/>
      </w:r>
      <w:r>
        <w:rPr>
          <w:rFonts w:ascii="Palatino Linotype" w:hAnsi="Palatino Linotype"/>
          <w:b/>
          <w:bCs/>
          <w:color w:val="000000" w:themeColor="text1"/>
          <w:sz w:val="28"/>
          <w:szCs w:val="28"/>
          <w:u w:val="single"/>
        </w:rPr>
        <w:tab/>
      </w:r>
      <w:r>
        <w:rPr>
          <w:rFonts w:ascii="Palatino Linotype" w:hAnsi="Palatino Linotype"/>
          <w:b/>
          <w:bCs/>
          <w:color w:val="000000" w:themeColor="text1"/>
          <w:sz w:val="28"/>
          <w:szCs w:val="28"/>
          <w:u w:val="single"/>
        </w:rPr>
        <w:tab/>
      </w:r>
      <w:r>
        <w:rPr>
          <w:rFonts w:ascii="Palatino Linotype" w:hAnsi="Palatino Linotype"/>
          <w:b/>
          <w:bCs/>
          <w:color w:val="000000" w:themeColor="text1"/>
          <w:sz w:val="28"/>
          <w:szCs w:val="28"/>
          <w:u w:val="single"/>
        </w:rPr>
        <w:tab/>
      </w:r>
      <w:r>
        <w:rPr>
          <w:rFonts w:ascii="Palatino Linotype" w:hAnsi="Palatino Linotype"/>
          <w:b/>
          <w:bCs/>
          <w:color w:val="000000" w:themeColor="text1"/>
          <w:sz w:val="28"/>
          <w:szCs w:val="28"/>
          <w:u w:val="single"/>
        </w:rPr>
        <w:tab/>
      </w:r>
      <w:r>
        <w:rPr>
          <w:rFonts w:ascii="Palatino Linotype" w:hAnsi="Palatino Linotype"/>
          <w:b/>
          <w:bCs/>
          <w:color w:val="000000" w:themeColor="text1"/>
          <w:sz w:val="28"/>
          <w:szCs w:val="28"/>
          <w:u w:val="single"/>
        </w:rPr>
        <w:tab/>
      </w:r>
    </w:p>
    <w:p w14:paraId="115CD7DA" w14:textId="2B43D508" w:rsidR="004248C0" w:rsidRPr="00156A0F" w:rsidRDefault="004248C0" w:rsidP="00156A0F">
      <w:pPr>
        <w:pStyle w:val="paragraph"/>
        <w:spacing w:before="0" w:beforeAutospacing="0" w:after="0" w:afterAutospacing="0" w:line="276" w:lineRule="auto"/>
        <w:jc w:val="both"/>
        <w:textAlignment w:val="baseline"/>
        <w:rPr>
          <w:rStyle w:val="normaltextrun"/>
          <w:rFonts w:asciiTheme="majorBidi" w:hAnsiTheme="majorBidi" w:cstheme="majorBidi"/>
          <w:lang w:val="en-US"/>
        </w:rPr>
      </w:pPr>
      <w:r w:rsidRPr="00156A0F">
        <w:rPr>
          <w:rFonts w:asciiTheme="majorBidi" w:hAnsiTheme="majorBidi" w:cstheme="majorBidi"/>
        </w:rPr>
        <w:t xml:space="preserve">The changing role of managerial accounting in organizations includes calls for managerial accountants to expand their horizons to incorporate a broad range of issues that they have traditionally not considered to be in their domain. In targeting this course toward prospective Audience and students in graduate programs, this course addresses this expanding role of managerial accounting in </w:t>
      </w:r>
      <w:proofErr w:type="gramStart"/>
      <w:r w:rsidRPr="00156A0F">
        <w:rPr>
          <w:rFonts w:asciiTheme="majorBidi" w:hAnsiTheme="majorBidi" w:cstheme="majorBidi"/>
        </w:rPr>
        <w:t>a number of</w:t>
      </w:r>
      <w:proofErr w:type="gramEnd"/>
      <w:r w:rsidRPr="00156A0F">
        <w:rPr>
          <w:rFonts w:asciiTheme="majorBidi" w:hAnsiTheme="majorBidi" w:cstheme="majorBidi"/>
        </w:rPr>
        <w:t xml:space="preserve"> ways. Strategic Cost Management includes </w:t>
      </w:r>
      <w:proofErr w:type="gramStart"/>
      <w:r w:rsidRPr="00156A0F">
        <w:rPr>
          <w:rFonts w:asciiTheme="majorBidi" w:hAnsiTheme="majorBidi" w:cstheme="majorBidi"/>
        </w:rPr>
        <w:t>a number of</w:t>
      </w:r>
      <w:proofErr w:type="gramEnd"/>
      <w:r w:rsidRPr="00156A0F">
        <w:rPr>
          <w:rFonts w:asciiTheme="majorBidi" w:hAnsiTheme="majorBidi" w:cstheme="majorBidi"/>
        </w:rPr>
        <w:t xml:space="preserve"> new topics which are not usually covered (or covered only briefly) in most undergraduate cost and managerial accounting courses. These include strategic positioning (how a firm determines its strategy), </w:t>
      </w:r>
      <w:r w:rsidRPr="00156A0F">
        <w:rPr>
          <w:rStyle w:val="eop"/>
          <w:rFonts w:asciiTheme="majorBidi" w:hAnsiTheme="majorBidi" w:cstheme="majorBidi"/>
          <w:lang w:val="en-US"/>
        </w:rPr>
        <w:t>Value Chain Analysis, the Balanced Score Card, target costing,</w:t>
      </w:r>
      <w:r w:rsidR="007C5DEB">
        <w:rPr>
          <w:rStyle w:val="eop"/>
          <w:rFonts w:asciiTheme="majorBidi" w:hAnsiTheme="majorBidi" w:cstheme="majorBidi"/>
          <w:lang w:val="en-US"/>
        </w:rPr>
        <w:t xml:space="preserve"> </w:t>
      </w:r>
      <w:r w:rsidRPr="00156A0F">
        <w:rPr>
          <w:rStyle w:val="eop"/>
          <w:rFonts w:asciiTheme="majorBidi" w:hAnsiTheme="majorBidi" w:cstheme="majorBidi"/>
        </w:rPr>
        <w:t>t</w:t>
      </w:r>
      <w:proofErr w:type="spellStart"/>
      <w:r w:rsidRPr="00156A0F">
        <w:rPr>
          <w:rStyle w:val="eop"/>
          <w:rFonts w:asciiTheme="majorBidi" w:hAnsiTheme="majorBidi" w:cstheme="majorBidi"/>
          <w:lang w:val="en-US"/>
        </w:rPr>
        <w:t>heory</w:t>
      </w:r>
      <w:proofErr w:type="spellEnd"/>
      <w:r w:rsidRPr="00156A0F">
        <w:rPr>
          <w:rStyle w:val="eop"/>
          <w:rFonts w:asciiTheme="majorBidi" w:hAnsiTheme="majorBidi" w:cstheme="majorBidi"/>
          <w:lang w:val="en-US"/>
        </w:rPr>
        <w:t xml:space="preserve"> of constraints, life-cycle costing, economic value added, managing quality and time, </w:t>
      </w:r>
      <w:r w:rsidRPr="00156A0F">
        <w:rPr>
          <w:rStyle w:val="eop"/>
          <w:rFonts w:asciiTheme="majorBidi" w:hAnsiTheme="majorBidi" w:cstheme="majorBidi"/>
        </w:rPr>
        <w:t> </w:t>
      </w:r>
      <w:r w:rsidRPr="00156A0F">
        <w:rPr>
          <w:rStyle w:val="normaltextrun"/>
          <w:rFonts w:asciiTheme="majorBidi" w:hAnsiTheme="majorBidi" w:cstheme="majorBidi"/>
          <w:lang w:val="en-US"/>
        </w:rPr>
        <w:t>customer costing and profitability analysis, managerial uses of accounting information, and the role of activity-based-costing (ABC) in enforcing activity-based-management (ABM).</w:t>
      </w:r>
    </w:p>
    <w:p w14:paraId="4ECFE14E" w14:textId="18034514" w:rsidR="006A5CA9" w:rsidRDefault="006A5CA9" w:rsidP="00933606">
      <w:pPr>
        <w:pStyle w:val="paragraph"/>
        <w:spacing w:before="0" w:beforeAutospacing="0" w:after="0" w:afterAutospacing="0"/>
        <w:jc w:val="both"/>
        <w:textAlignment w:val="baseline"/>
        <w:rPr>
          <w:rStyle w:val="normaltextrun"/>
          <w:rFonts w:asciiTheme="majorBidi" w:hAnsiTheme="majorBidi" w:cstheme="majorBidi"/>
          <w:sz w:val="20"/>
          <w:szCs w:val="20"/>
          <w:lang w:val="en-US"/>
        </w:rPr>
      </w:pPr>
    </w:p>
    <w:p w14:paraId="72CBD29A" w14:textId="77777777" w:rsidR="000B2D4A" w:rsidRDefault="000B2D4A" w:rsidP="00933606">
      <w:pPr>
        <w:pStyle w:val="paragraph"/>
        <w:spacing w:before="0" w:beforeAutospacing="0" w:after="0" w:afterAutospacing="0"/>
        <w:jc w:val="both"/>
        <w:textAlignment w:val="baseline"/>
        <w:rPr>
          <w:rStyle w:val="normaltextrun"/>
          <w:rFonts w:asciiTheme="majorBidi" w:hAnsiTheme="majorBidi" w:cstheme="majorBidi"/>
          <w:sz w:val="20"/>
          <w:szCs w:val="20"/>
          <w:lang w:val="en-US"/>
        </w:rPr>
      </w:pPr>
    </w:p>
    <w:p w14:paraId="1BBEEEFC" w14:textId="77777777" w:rsidR="000B2D4A" w:rsidRDefault="000B2D4A" w:rsidP="00933606">
      <w:pPr>
        <w:pStyle w:val="paragraph"/>
        <w:spacing w:before="0" w:beforeAutospacing="0" w:after="0" w:afterAutospacing="0"/>
        <w:jc w:val="both"/>
        <w:textAlignment w:val="baseline"/>
        <w:rPr>
          <w:rStyle w:val="normaltextrun"/>
          <w:rFonts w:asciiTheme="majorBidi" w:hAnsiTheme="majorBidi" w:cstheme="majorBidi"/>
          <w:sz w:val="20"/>
          <w:szCs w:val="20"/>
          <w:lang w:val="en-US"/>
        </w:rPr>
      </w:pPr>
    </w:p>
    <w:p w14:paraId="4E9703B7" w14:textId="77777777" w:rsidR="000B2D4A" w:rsidRDefault="000B2D4A" w:rsidP="00933606">
      <w:pPr>
        <w:pStyle w:val="paragraph"/>
        <w:spacing w:before="0" w:beforeAutospacing="0" w:after="0" w:afterAutospacing="0"/>
        <w:jc w:val="both"/>
        <w:textAlignment w:val="baseline"/>
        <w:rPr>
          <w:rStyle w:val="normaltextrun"/>
          <w:rFonts w:asciiTheme="majorBidi" w:hAnsiTheme="majorBidi" w:cstheme="majorBidi"/>
          <w:sz w:val="20"/>
          <w:szCs w:val="20"/>
          <w:lang w:val="en-US"/>
        </w:rPr>
      </w:pPr>
    </w:p>
    <w:p w14:paraId="64C3E37B" w14:textId="77777777" w:rsidR="000B2D4A" w:rsidRPr="00913CC4" w:rsidRDefault="000B2D4A" w:rsidP="00933606">
      <w:pPr>
        <w:pStyle w:val="paragraph"/>
        <w:spacing w:before="0" w:beforeAutospacing="0" w:after="0" w:afterAutospacing="0"/>
        <w:jc w:val="both"/>
        <w:textAlignment w:val="baseline"/>
        <w:rPr>
          <w:rStyle w:val="normaltextrun"/>
          <w:rFonts w:asciiTheme="majorBidi" w:hAnsiTheme="majorBidi" w:cstheme="majorBidi"/>
          <w:sz w:val="20"/>
          <w:szCs w:val="20"/>
          <w:lang w:val="en-US"/>
        </w:rPr>
      </w:pPr>
    </w:p>
    <w:p w14:paraId="231CB01C" w14:textId="2E1217DC" w:rsidR="00CC2E43" w:rsidRPr="00CC2E43" w:rsidRDefault="00CC2E43" w:rsidP="00CC2E43">
      <w:pPr>
        <w:pStyle w:val="Heading1"/>
        <w:bidi w:val="0"/>
        <w:spacing w:line="360" w:lineRule="auto"/>
        <w:rPr>
          <w:rFonts w:ascii="Palatino Linotype" w:hAnsi="Palatino Linotype"/>
          <w:b/>
          <w:bCs/>
          <w:color w:val="000000" w:themeColor="text1"/>
          <w:sz w:val="28"/>
          <w:szCs w:val="28"/>
          <w:u w:val="single"/>
        </w:rPr>
      </w:pPr>
      <w:r w:rsidRPr="00CC2E43">
        <w:rPr>
          <w:rFonts w:ascii="Palatino Linotype" w:hAnsi="Palatino Linotype"/>
          <w:b/>
          <w:bCs/>
          <w:color w:val="000000" w:themeColor="text1"/>
          <w:sz w:val="28"/>
          <w:szCs w:val="28"/>
          <w:u w:val="single"/>
        </w:rPr>
        <w:t>Grading</w:t>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r w:rsidRPr="00CC2E43">
        <w:rPr>
          <w:rFonts w:ascii="Palatino Linotype" w:hAnsi="Palatino Linotype"/>
          <w:b/>
          <w:bCs/>
          <w:color w:val="000000" w:themeColor="text1"/>
          <w:sz w:val="28"/>
          <w:szCs w:val="28"/>
          <w:u w:val="single"/>
        </w:rPr>
        <w:tab/>
      </w:r>
    </w:p>
    <w:p w14:paraId="40DAFC3D" w14:textId="4CCE63D4" w:rsidR="000B2D4A" w:rsidRDefault="00CC2E43" w:rsidP="000B2D4A">
      <w:pPr>
        <w:pStyle w:val="Heading1"/>
        <w:bidi w:val="0"/>
        <w:spacing w:after="60" w:line="360" w:lineRule="auto"/>
        <w:rPr>
          <w:rFonts w:asciiTheme="majorBidi" w:eastAsia="Times New Roman" w:hAnsiTheme="majorBidi"/>
          <w:color w:val="auto"/>
          <w:sz w:val="24"/>
          <w:szCs w:val="24"/>
          <w:lang w:val="en-GB" w:eastAsia="en-GB"/>
        </w:rPr>
      </w:pPr>
      <w:r w:rsidRPr="00CC2E43">
        <w:rPr>
          <w:rFonts w:asciiTheme="majorBidi" w:eastAsia="Times New Roman" w:hAnsiTheme="majorBidi"/>
          <w:color w:val="auto"/>
          <w:sz w:val="24"/>
          <w:szCs w:val="24"/>
          <w:lang w:val="en-GB" w:eastAsia="en-GB"/>
        </w:rPr>
        <w:t>The grades for this class are distributed as follows</w:t>
      </w:r>
      <w:r w:rsidR="000B2D4A">
        <w:rPr>
          <w:rFonts w:asciiTheme="majorBidi" w:eastAsia="Times New Roman" w:hAnsiTheme="majorBidi"/>
          <w:color w:val="auto"/>
          <w:sz w:val="24"/>
          <w:szCs w:val="24"/>
          <w:lang w:val="en-GB" w:eastAsia="en-GB"/>
        </w:rPr>
        <w:t>:</w:t>
      </w:r>
    </w:p>
    <w:tbl>
      <w:tblPr>
        <w:tblpPr w:leftFromText="180" w:rightFromText="180" w:vertAnchor="text" w:horzAnchor="margin" w:tblpXSpec="center"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938"/>
      </w:tblGrid>
      <w:tr w:rsidR="000B2D4A" w:rsidRPr="008716DE" w14:paraId="628BBE39" w14:textId="77777777" w:rsidTr="00E43A7D">
        <w:trPr>
          <w:trHeight w:val="373"/>
        </w:trPr>
        <w:tc>
          <w:tcPr>
            <w:tcW w:w="1311" w:type="dxa"/>
            <w:shd w:val="clear" w:color="auto" w:fill="E6E6E6"/>
          </w:tcPr>
          <w:p w14:paraId="13399DA9" w14:textId="77777777" w:rsidR="000B2D4A" w:rsidRPr="008716DE" w:rsidRDefault="000B2D4A" w:rsidP="00E43A7D">
            <w:pPr>
              <w:jc w:val="center"/>
              <w:rPr>
                <w:rFonts w:ascii="Palatino Linotype" w:hAnsi="Palatino Linotype"/>
              </w:rPr>
            </w:pPr>
            <w:r w:rsidRPr="008716DE">
              <w:rPr>
                <w:rFonts w:ascii="Palatino Linotype" w:hAnsi="Palatino Linotype"/>
              </w:rPr>
              <w:t>Grade</w:t>
            </w:r>
          </w:p>
        </w:tc>
        <w:tc>
          <w:tcPr>
            <w:tcW w:w="5938" w:type="dxa"/>
            <w:shd w:val="clear" w:color="auto" w:fill="E6E6E6"/>
          </w:tcPr>
          <w:p w14:paraId="246219FD" w14:textId="77777777" w:rsidR="000B2D4A" w:rsidRPr="008716DE" w:rsidRDefault="000B2D4A" w:rsidP="00E43A7D">
            <w:pPr>
              <w:jc w:val="center"/>
              <w:rPr>
                <w:rFonts w:ascii="Palatino Linotype" w:hAnsi="Palatino Linotype"/>
              </w:rPr>
            </w:pPr>
            <w:r w:rsidRPr="008716DE">
              <w:rPr>
                <w:rFonts w:ascii="Palatino Linotype" w:hAnsi="Palatino Linotype"/>
              </w:rPr>
              <w:t>Activity</w:t>
            </w:r>
          </w:p>
        </w:tc>
      </w:tr>
      <w:tr w:rsidR="000B2D4A" w:rsidRPr="007F2D4E" w14:paraId="1AF78F93" w14:textId="77777777" w:rsidTr="00E43A7D">
        <w:trPr>
          <w:trHeight w:val="326"/>
        </w:trPr>
        <w:tc>
          <w:tcPr>
            <w:tcW w:w="1311" w:type="dxa"/>
            <w:tcBorders>
              <w:bottom w:val="single" w:sz="4" w:space="0" w:color="auto"/>
            </w:tcBorders>
          </w:tcPr>
          <w:p w14:paraId="260D7D35" w14:textId="1EF93EE4" w:rsidR="000B2D4A" w:rsidRPr="000B2D4A" w:rsidRDefault="0001240E" w:rsidP="00E43A7D">
            <w:pPr>
              <w:snapToGrid w:val="0"/>
              <w:jc w:val="center"/>
              <w:rPr>
                <w:rFonts w:asciiTheme="majorBidi" w:hAnsiTheme="majorBidi" w:cstheme="majorBidi"/>
                <w:sz w:val="24"/>
                <w:szCs w:val="24"/>
              </w:rPr>
            </w:pPr>
            <w:bookmarkStart w:id="0" w:name="_Hlk104690320"/>
            <w:r>
              <w:rPr>
                <w:rFonts w:asciiTheme="majorBidi" w:hAnsiTheme="majorBidi" w:cstheme="majorBidi"/>
                <w:sz w:val="24"/>
                <w:szCs w:val="24"/>
              </w:rPr>
              <w:t>2</w:t>
            </w:r>
            <w:r w:rsidR="000B2D4A">
              <w:rPr>
                <w:rFonts w:asciiTheme="majorBidi" w:hAnsiTheme="majorBidi" w:cstheme="majorBidi"/>
                <w:sz w:val="24"/>
                <w:szCs w:val="24"/>
              </w:rPr>
              <w:t>0</w:t>
            </w:r>
          </w:p>
        </w:tc>
        <w:tc>
          <w:tcPr>
            <w:tcW w:w="5938" w:type="dxa"/>
            <w:tcBorders>
              <w:bottom w:val="single" w:sz="4" w:space="0" w:color="auto"/>
            </w:tcBorders>
          </w:tcPr>
          <w:p w14:paraId="6E890E54" w14:textId="4C8B28CC" w:rsidR="000B2D4A" w:rsidRPr="000B2D4A" w:rsidRDefault="000B2D4A" w:rsidP="000B2D4A">
            <w:pPr>
              <w:bidi w:val="0"/>
              <w:rPr>
                <w:rFonts w:asciiTheme="majorBidi" w:hAnsiTheme="majorBidi" w:cstheme="majorBidi"/>
                <w:sz w:val="24"/>
                <w:szCs w:val="24"/>
              </w:rPr>
            </w:pPr>
            <w:r>
              <w:rPr>
                <w:rFonts w:asciiTheme="majorBidi" w:hAnsiTheme="majorBidi" w:cstheme="majorBidi"/>
                <w:sz w:val="24"/>
                <w:szCs w:val="24"/>
              </w:rPr>
              <w:t>P</w:t>
            </w:r>
            <w:r w:rsidRPr="000B2D4A">
              <w:rPr>
                <w:rFonts w:asciiTheme="majorBidi" w:hAnsiTheme="majorBidi" w:cstheme="majorBidi"/>
                <w:sz w:val="24"/>
                <w:szCs w:val="24"/>
              </w:rPr>
              <w:t>articipation</w:t>
            </w:r>
            <w:r>
              <w:rPr>
                <w:rFonts w:asciiTheme="majorBidi" w:hAnsiTheme="majorBidi" w:cstheme="majorBidi"/>
                <w:sz w:val="24"/>
                <w:szCs w:val="24"/>
              </w:rPr>
              <w:t>, Cases, &amp; Discussion</w:t>
            </w:r>
          </w:p>
        </w:tc>
      </w:tr>
      <w:tr w:rsidR="000B2D4A" w:rsidRPr="007F2D4E" w14:paraId="54A57C51" w14:textId="77777777" w:rsidTr="00E43A7D">
        <w:trPr>
          <w:trHeight w:val="314"/>
        </w:trPr>
        <w:tc>
          <w:tcPr>
            <w:tcW w:w="1311" w:type="dxa"/>
            <w:tcBorders>
              <w:bottom w:val="single" w:sz="4" w:space="0" w:color="auto"/>
            </w:tcBorders>
          </w:tcPr>
          <w:p w14:paraId="264BB2D3" w14:textId="07B2E8B1" w:rsidR="000B2D4A" w:rsidRPr="000B2D4A" w:rsidRDefault="0001240E" w:rsidP="00E43A7D">
            <w:pPr>
              <w:jc w:val="center"/>
              <w:rPr>
                <w:rFonts w:asciiTheme="majorBidi" w:hAnsiTheme="majorBidi" w:cstheme="majorBidi"/>
                <w:sz w:val="24"/>
                <w:szCs w:val="24"/>
              </w:rPr>
            </w:pPr>
            <w:r>
              <w:rPr>
                <w:rFonts w:asciiTheme="majorBidi" w:hAnsiTheme="majorBidi" w:cstheme="majorBidi"/>
                <w:sz w:val="24"/>
                <w:szCs w:val="24"/>
              </w:rPr>
              <w:t>4</w:t>
            </w:r>
            <w:r w:rsidR="000B2D4A" w:rsidRPr="000B2D4A">
              <w:rPr>
                <w:rFonts w:asciiTheme="majorBidi" w:hAnsiTheme="majorBidi" w:cstheme="majorBidi"/>
                <w:sz w:val="24"/>
                <w:szCs w:val="24"/>
              </w:rPr>
              <w:t>0</w:t>
            </w:r>
          </w:p>
        </w:tc>
        <w:tc>
          <w:tcPr>
            <w:tcW w:w="5938" w:type="dxa"/>
            <w:tcBorders>
              <w:bottom w:val="single" w:sz="4" w:space="0" w:color="auto"/>
            </w:tcBorders>
          </w:tcPr>
          <w:p w14:paraId="411819E0" w14:textId="5DE7F8FF" w:rsidR="000B2D4A" w:rsidRPr="000B2D4A" w:rsidRDefault="000B2D4A" w:rsidP="000B2D4A">
            <w:pPr>
              <w:bidi w:val="0"/>
              <w:rPr>
                <w:rFonts w:asciiTheme="majorBidi" w:hAnsiTheme="majorBidi" w:cstheme="majorBidi"/>
                <w:sz w:val="24"/>
                <w:szCs w:val="24"/>
              </w:rPr>
            </w:pPr>
            <w:r>
              <w:rPr>
                <w:rFonts w:asciiTheme="majorBidi" w:hAnsiTheme="majorBidi" w:cstheme="majorBidi"/>
                <w:sz w:val="24"/>
                <w:szCs w:val="24"/>
              </w:rPr>
              <w:t>Cost</w:t>
            </w:r>
            <w:r w:rsidRPr="000B2D4A">
              <w:rPr>
                <w:rFonts w:asciiTheme="majorBidi" w:hAnsiTheme="majorBidi" w:cstheme="majorBidi"/>
                <w:sz w:val="24"/>
                <w:szCs w:val="24"/>
              </w:rPr>
              <w:t xml:space="preserve"> Project</w:t>
            </w:r>
          </w:p>
        </w:tc>
      </w:tr>
      <w:tr w:rsidR="000B2D4A" w:rsidRPr="007F2D4E" w14:paraId="5F686A34" w14:textId="77777777" w:rsidTr="00E43A7D">
        <w:trPr>
          <w:trHeight w:val="314"/>
        </w:trPr>
        <w:tc>
          <w:tcPr>
            <w:tcW w:w="1311" w:type="dxa"/>
          </w:tcPr>
          <w:p w14:paraId="6B9F1660" w14:textId="77777777" w:rsidR="000B2D4A" w:rsidRPr="000B2D4A" w:rsidRDefault="000B2D4A" w:rsidP="00E43A7D">
            <w:pPr>
              <w:jc w:val="center"/>
              <w:rPr>
                <w:rFonts w:asciiTheme="majorBidi" w:hAnsiTheme="majorBidi" w:cstheme="majorBidi"/>
                <w:sz w:val="24"/>
                <w:szCs w:val="24"/>
              </w:rPr>
            </w:pPr>
            <w:r w:rsidRPr="000B2D4A">
              <w:rPr>
                <w:rFonts w:asciiTheme="majorBidi" w:hAnsiTheme="majorBidi" w:cstheme="majorBidi"/>
                <w:sz w:val="24"/>
                <w:szCs w:val="24"/>
              </w:rPr>
              <w:t>40</w:t>
            </w:r>
          </w:p>
        </w:tc>
        <w:tc>
          <w:tcPr>
            <w:tcW w:w="5938" w:type="dxa"/>
          </w:tcPr>
          <w:p w14:paraId="512A50BE" w14:textId="6286FDDF" w:rsidR="000B2D4A" w:rsidRPr="000B2D4A" w:rsidRDefault="000B2D4A" w:rsidP="000B2D4A">
            <w:pPr>
              <w:bidi w:val="0"/>
              <w:rPr>
                <w:rFonts w:asciiTheme="majorBidi" w:hAnsiTheme="majorBidi" w:cstheme="majorBidi"/>
                <w:b/>
                <w:bCs/>
                <w:sz w:val="24"/>
                <w:szCs w:val="24"/>
              </w:rPr>
            </w:pPr>
            <w:r w:rsidRPr="000B2D4A">
              <w:rPr>
                <w:rFonts w:asciiTheme="majorBidi" w:hAnsiTheme="majorBidi" w:cstheme="majorBidi"/>
                <w:sz w:val="24"/>
                <w:szCs w:val="24"/>
              </w:rPr>
              <w:t>Exam</w:t>
            </w:r>
            <w:r>
              <w:rPr>
                <w:rFonts w:asciiTheme="majorBidi" w:hAnsiTheme="majorBidi" w:cstheme="majorBidi"/>
                <w:sz w:val="24"/>
                <w:szCs w:val="24"/>
              </w:rPr>
              <w:t>s</w:t>
            </w:r>
          </w:p>
        </w:tc>
      </w:tr>
      <w:tr w:rsidR="000B2D4A" w:rsidRPr="007F2D4E" w14:paraId="5BD185C9" w14:textId="77777777" w:rsidTr="00E43A7D">
        <w:trPr>
          <w:trHeight w:val="384"/>
        </w:trPr>
        <w:tc>
          <w:tcPr>
            <w:tcW w:w="1311" w:type="dxa"/>
          </w:tcPr>
          <w:p w14:paraId="43BF3D48" w14:textId="77777777" w:rsidR="000B2D4A" w:rsidRPr="000B2D4A" w:rsidRDefault="000B2D4A" w:rsidP="00E43A7D">
            <w:pPr>
              <w:jc w:val="center"/>
              <w:rPr>
                <w:rFonts w:asciiTheme="majorBidi" w:hAnsiTheme="majorBidi" w:cstheme="majorBidi"/>
                <w:b/>
                <w:bCs/>
                <w:sz w:val="24"/>
                <w:szCs w:val="24"/>
              </w:rPr>
            </w:pPr>
            <w:r w:rsidRPr="000B2D4A">
              <w:rPr>
                <w:rFonts w:asciiTheme="majorBidi" w:hAnsiTheme="majorBidi" w:cstheme="majorBidi"/>
                <w:b/>
                <w:bCs/>
                <w:sz w:val="24"/>
                <w:szCs w:val="24"/>
              </w:rPr>
              <w:t>100</w:t>
            </w:r>
          </w:p>
        </w:tc>
        <w:tc>
          <w:tcPr>
            <w:tcW w:w="5938" w:type="dxa"/>
          </w:tcPr>
          <w:p w14:paraId="1A9EDEAE" w14:textId="77777777" w:rsidR="000B2D4A" w:rsidRPr="000B2D4A" w:rsidRDefault="000B2D4A" w:rsidP="000B2D4A">
            <w:pPr>
              <w:bidi w:val="0"/>
              <w:rPr>
                <w:rFonts w:asciiTheme="majorBidi" w:hAnsiTheme="majorBidi" w:cstheme="majorBidi"/>
                <w:b/>
                <w:bCs/>
                <w:sz w:val="24"/>
                <w:szCs w:val="24"/>
              </w:rPr>
            </w:pPr>
            <w:r w:rsidRPr="000B2D4A">
              <w:rPr>
                <w:rFonts w:asciiTheme="majorBidi" w:hAnsiTheme="majorBidi" w:cstheme="majorBidi"/>
                <w:b/>
                <w:bCs/>
                <w:sz w:val="24"/>
                <w:szCs w:val="24"/>
              </w:rPr>
              <w:t>Total</w:t>
            </w:r>
          </w:p>
        </w:tc>
      </w:tr>
      <w:bookmarkEnd w:id="0"/>
    </w:tbl>
    <w:p w14:paraId="2718E048" w14:textId="77777777" w:rsidR="000B2D4A" w:rsidRPr="000B2D4A" w:rsidRDefault="000B2D4A" w:rsidP="000B2D4A">
      <w:pPr>
        <w:bidi w:val="0"/>
        <w:rPr>
          <w:lang w:val="en-GB" w:eastAsia="en-GB"/>
        </w:rPr>
      </w:pPr>
    </w:p>
    <w:p w14:paraId="291D1495" w14:textId="77777777" w:rsidR="000B2D4A" w:rsidRDefault="000B2D4A">
      <w:pPr>
        <w:bidi w:val="0"/>
        <w:rPr>
          <w:rFonts w:ascii="Palatino Linotype" w:eastAsiaTheme="majorEastAsia" w:hAnsi="Palatino Linotype" w:cstheme="majorBidi"/>
          <w:b/>
          <w:bCs/>
          <w:color w:val="000000" w:themeColor="text1"/>
          <w:sz w:val="28"/>
          <w:szCs w:val="28"/>
          <w:u w:val="single"/>
        </w:rPr>
      </w:pPr>
      <w:r>
        <w:rPr>
          <w:rFonts w:ascii="Palatino Linotype" w:hAnsi="Palatino Linotype"/>
          <w:b/>
          <w:bCs/>
          <w:color w:val="000000" w:themeColor="text1"/>
          <w:sz w:val="28"/>
          <w:szCs w:val="28"/>
          <w:u w:val="single"/>
        </w:rPr>
        <w:br w:type="page"/>
      </w:r>
    </w:p>
    <w:p w14:paraId="53A45D63" w14:textId="3FCCA685" w:rsidR="006A5CA9" w:rsidRPr="00156A0F" w:rsidRDefault="006A5CA9" w:rsidP="00156A0F">
      <w:pPr>
        <w:pStyle w:val="Heading1"/>
        <w:bidi w:val="0"/>
        <w:spacing w:after="60" w:line="360" w:lineRule="auto"/>
        <w:rPr>
          <w:rStyle w:val="eop"/>
          <w:rFonts w:asciiTheme="majorBidi" w:hAnsiTheme="majorBidi"/>
          <w:b/>
          <w:bCs/>
          <w:sz w:val="20"/>
          <w:szCs w:val="20"/>
        </w:rPr>
      </w:pPr>
      <w:r w:rsidRPr="00156A0F">
        <w:rPr>
          <w:rFonts w:ascii="Palatino Linotype" w:hAnsi="Palatino Linotype"/>
          <w:b/>
          <w:bCs/>
          <w:color w:val="000000" w:themeColor="text1"/>
          <w:sz w:val="28"/>
          <w:szCs w:val="28"/>
          <w:u w:val="single"/>
        </w:rPr>
        <w:lastRenderedPageBreak/>
        <w:t>Course Schedule:</w:t>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r w:rsidR="00156A0F">
        <w:rPr>
          <w:rFonts w:ascii="Palatino Linotype" w:hAnsi="Palatino Linotype"/>
          <w:b/>
          <w:bCs/>
          <w:color w:val="000000" w:themeColor="text1"/>
          <w:sz w:val="28"/>
          <w:szCs w:val="28"/>
          <w:u w:val="single"/>
        </w:rPr>
        <w:tab/>
      </w:r>
    </w:p>
    <w:p w14:paraId="639F7069" w14:textId="77777777" w:rsidR="006A5CA9" w:rsidRPr="00913CC4" w:rsidRDefault="006A5CA9" w:rsidP="00933606">
      <w:pPr>
        <w:pStyle w:val="paragraph"/>
        <w:spacing w:before="0" w:beforeAutospacing="0" w:after="0" w:afterAutospacing="0"/>
        <w:ind w:left="360"/>
        <w:textAlignment w:val="baseline"/>
        <w:rPr>
          <w:rStyle w:val="eop"/>
          <w:rFonts w:asciiTheme="majorBidi" w:hAnsiTheme="majorBidi" w:cstheme="majorBidi"/>
          <w:sz w:val="20"/>
          <w:szCs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095"/>
        <w:gridCol w:w="1276"/>
      </w:tblGrid>
      <w:tr w:rsidR="001D0CE2" w:rsidRPr="009B460E" w14:paraId="60433815" w14:textId="77777777" w:rsidTr="001D0CE2">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A856FD" w14:textId="1898DEBD" w:rsidR="001D0CE2" w:rsidRPr="00D55178" w:rsidRDefault="001D0CE2" w:rsidP="00933606">
            <w:pPr>
              <w:bidi w:val="0"/>
              <w:rPr>
                <w:rFonts w:asciiTheme="majorBidi" w:hAnsiTheme="majorBidi" w:cstheme="majorBidi"/>
                <w:b/>
                <w:sz w:val="24"/>
                <w:szCs w:val="24"/>
              </w:rPr>
            </w:pPr>
            <w:r w:rsidRPr="00D55178">
              <w:rPr>
                <w:rFonts w:asciiTheme="majorBidi" w:hAnsiTheme="majorBidi" w:cstheme="majorBidi"/>
                <w:b/>
                <w:sz w:val="24"/>
                <w:szCs w:val="24"/>
              </w:rPr>
              <w:t>Week</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1E28DD" w14:textId="77777777" w:rsidR="001D0CE2" w:rsidRPr="00D55178" w:rsidRDefault="001D0CE2" w:rsidP="00933606">
            <w:pPr>
              <w:bidi w:val="0"/>
              <w:rPr>
                <w:rFonts w:asciiTheme="majorBidi" w:hAnsiTheme="majorBidi" w:cstheme="majorBidi"/>
                <w:b/>
                <w:sz w:val="24"/>
                <w:szCs w:val="24"/>
              </w:rPr>
            </w:pPr>
            <w:r w:rsidRPr="00D55178">
              <w:rPr>
                <w:rFonts w:asciiTheme="majorBidi" w:hAnsiTheme="majorBidi" w:cstheme="majorBidi"/>
                <w:b/>
                <w:sz w:val="24"/>
                <w:szCs w:val="24"/>
              </w:rPr>
              <w:t>Topic</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270FE" w14:textId="2899E0B4" w:rsidR="001D0CE2" w:rsidRPr="00D55178" w:rsidRDefault="001D0CE2" w:rsidP="00933606">
            <w:pPr>
              <w:bidi w:val="0"/>
              <w:rPr>
                <w:rFonts w:asciiTheme="majorBidi" w:hAnsiTheme="majorBidi" w:cstheme="majorBidi"/>
                <w:b/>
                <w:sz w:val="24"/>
                <w:szCs w:val="24"/>
              </w:rPr>
            </w:pPr>
            <w:r w:rsidRPr="00D55178">
              <w:rPr>
                <w:rFonts w:asciiTheme="majorBidi" w:hAnsiTheme="majorBidi" w:cstheme="majorBidi"/>
                <w:b/>
                <w:sz w:val="24"/>
                <w:szCs w:val="24"/>
              </w:rPr>
              <w:t>Ch</w:t>
            </w:r>
            <w:r>
              <w:rPr>
                <w:rFonts w:asciiTheme="majorBidi" w:hAnsiTheme="majorBidi" w:cstheme="majorBidi"/>
                <w:b/>
                <w:sz w:val="24"/>
                <w:szCs w:val="24"/>
              </w:rPr>
              <w:t>apters</w:t>
            </w:r>
          </w:p>
        </w:tc>
      </w:tr>
      <w:tr w:rsidR="001D0CE2" w:rsidRPr="009B460E" w14:paraId="39A01D91" w14:textId="77777777" w:rsidTr="001D0CE2">
        <w:tc>
          <w:tcPr>
            <w:tcW w:w="846" w:type="dxa"/>
            <w:tcBorders>
              <w:top w:val="single" w:sz="4" w:space="0" w:color="auto"/>
              <w:left w:val="single" w:sz="4" w:space="0" w:color="auto"/>
              <w:bottom w:val="single" w:sz="4" w:space="0" w:color="auto"/>
              <w:right w:val="single" w:sz="4" w:space="0" w:color="auto"/>
            </w:tcBorders>
            <w:hideMark/>
          </w:tcPr>
          <w:p w14:paraId="0DCB7345" w14:textId="600D185A" w:rsidR="001D0CE2" w:rsidRPr="00D55178" w:rsidRDefault="001D0CE2" w:rsidP="00933606">
            <w:pPr>
              <w:bidi w:val="0"/>
              <w:rPr>
                <w:rFonts w:asciiTheme="majorBidi" w:hAnsiTheme="majorBidi" w:cstheme="majorBidi"/>
                <w:sz w:val="24"/>
                <w:szCs w:val="24"/>
              </w:rPr>
            </w:pPr>
            <w:r>
              <w:rPr>
                <w:rFonts w:asciiTheme="majorBidi" w:hAnsiTheme="majorBidi" w:cstheme="majorBidi"/>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14:paraId="5111D849"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Strategic Cost Management – Strategy</w:t>
            </w:r>
          </w:p>
        </w:tc>
        <w:tc>
          <w:tcPr>
            <w:tcW w:w="1276" w:type="dxa"/>
            <w:tcBorders>
              <w:top w:val="single" w:sz="4" w:space="0" w:color="auto"/>
              <w:left w:val="single" w:sz="4" w:space="0" w:color="auto"/>
              <w:bottom w:val="single" w:sz="4" w:space="0" w:color="auto"/>
              <w:right w:val="single" w:sz="4" w:space="0" w:color="auto"/>
            </w:tcBorders>
            <w:hideMark/>
          </w:tcPr>
          <w:p w14:paraId="34A34788"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1,2</w:t>
            </w:r>
          </w:p>
        </w:tc>
      </w:tr>
      <w:tr w:rsidR="001D0CE2" w:rsidRPr="009B460E" w14:paraId="0C9AD896" w14:textId="77777777" w:rsidTr="001D0CE2">
        <w:tc>
          <w:tcPr>
            <w:tcW w:w="846" w:type="dxa"/>
            <w:tcBorders>
              <w:top w:val="single" w:sz="4" w:space="0" w:color="auto"/>
              <w:left w:val="single" w:sz="4" w:space="0" w:color="auto"/>
              <w:bottom w:val="single" w:sz="4" w:space="0" w:color="auto"/>
              <w:right w:val="single" w:sz="4" w:space="0" w:color="auto"/>
            </w:tcBorders>
          </w:tcPr>
          <w:p w14:paraId="4E9B058A" w14:textId="77777777" w:rsidR="001D0CE2" w:rsidRPr="00D55178" w:rsidRDefault="001D0CE2" w:rsidP="00933606">
            <w:pPr>
              <w:bidi w:val="0"/>
              <w:rPr>
                <w:rFonts w:asciiTheme="majorBidi" w:hAnsiTheme="majorBidi" w:cstheme="majorBidi"/>
                <w:sz w:val="24"/>
                <w:szCs w:val="24"/>
              </w:rPr>
            </w:pPr>
          </w:p>
          <w:p w14:paraId="2C304C03" w14:textId="5EB4D30B" w:rsidR="001D0CE2" w:rsidRPr="00D55178" w:rsidRDefault="001D0CE2" w:rsidP="00933606">
            <w:pPr>
              <w:bidi w:val="0"/>
              <w:rPr>
                <w:rFonts w:asciiTheme="majorBidi" w:hAnsiTheme="majorBidi" w:cstheme="majorBidi"/>
                <w:sz w:val="24"/>
                <w:szCs w:val="24"/>
              </w:rPr>
            </w:pPr>
            <w:r>
              <w:rPr>
                <w:rFonts w:asciiTheme="majorBidi" w:hAnsiTheme="majorBidi" w:cstheme="majorBidi"/>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14:paraId="53E0D080"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Strategic Cost Management – The Value Chain. Strategic Cost Management – The Balanced Scorecard.</w:t>
            </w:r>
          </w:p>
        </w:tc>
        <w:tc>
          <w:tcPr>
            <w:tcW w:w="1276" w:type="dxa"/>
            <w:tcBorders>
              <w:top w:val="single" w:sz="4" w:space="0" w:color="auto"/>
              <w:left w:val="single" w:sz="4" w:space="0" w:color="auto"/>
              <w:bottom w:val="single" w:sz="4" w:space="0" w:color="auto"/>
              <w:right w:val="single" w:sz="4" w:space="0" w:color="auto"/>
            </w:tcBorders>
            <w:hideMark/>
          </w:tcPr>
          <w:p w14:paraId="72ABAE4A"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2</w:t>
            </w:r>
          </w:p>
        </w:tc>
      </w:tr>
      <w:tr w:rsidR="001D0CE2" w:rsidRPr="009B460E" w14:paraId="3B2C0AB1" w14:textId="77777777" w:rsidTr="001D0CE2">
        <w:trPr>
          <w:trHeight w:val="350"/>
        </w:trPr>
        <w:tc>
          <w:tcPr>
            <w:tcW w:w="846" w:type="dxa"/>
            <w:tcBorders>
              <w:top w:val="single" w:sz="4" w:space="0" w:color="auto"/>
              <w:left w:val="single" w:sz="4" w:space="0" w:color="auto"/>
              <w:bottom w:val="single" w:sz="4" w:space="0" w:color="auto"/>
              <w:right w:val="single" w:sz="4" w:space="0" w:color="auto"/>
            </w:tcBorders>
          </w:tcPr>
          <w:p w14:paraId="2B7397BC" w14:textId="77777777" w:rsidR="001D0CE2" w:rsidRPr="00D55178" w:rsidRDefault="001D0CE2" w:rsidP="00933606">
            <w:pPr>
              <w:bidi w:val="0"/>
              <w:rPr>
                <w:rFonts w:asciiTheme="majorBidi" w:hAnsiTheme="majorBidi" w:cstheme="majorBidi"/>
                <w:sz w:val="24"/>
                <w:szCs w:val="24"/>
              </w:rPr>
            </w:pPr>
          </w:p>
          <w:p w14:paraId="0C90C557" w14:textId="79086358" w:rsidR="001D0CE2" w:rsidRPr="00D55178" w:rsidRDefault="001D0CE2" w:rsidP="00933606">
            <w:pPr>
              <w:bidi w:val="0"/>
              <w:rPr>
                <w:rFonts w:asciiTheme="majorBidi" w:hAnsiTheme="majorBidi" w:cstheme="majorBidi"/>
                <w:sz w:val="24"/>
                <w:szCs w:val="24"/>
              </w:rPr>
            </w:pPr>
            <w:r>
              <w:rPr>
                <w:rFonts w:asciiTheme="majorBidi" w:hAnsiTheme="majorBidi" w:cstheme="majorBidi"/>
                <w:sz w:val="24"/>
                <w:szCs w:val="24"/>
              </w:rPr>
              <w:t>4</w:t>
            </w:r>
            <w:r w:rsidRPr="00D55178">
              <w:rPr>
                <w:rFonts w:asciiTheme="majorBidi" w:hAnsiTheme="majorBidi" w:cstheme="majorBidi"/>
                <w:sz w:val="24"/>
                <w:szCs w:val="24"/>
              </w:rPr>
              <w:t>,</w:t>
            </w:r>
            <w:r>
              <w:rPr>
                <w:rFonts w:asciiTheme="majorBidi" w:hAnsiTheme="majorBidi" w:cstheme="majorBidi"/>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14:paraId="28EF5D5E"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Activity Based Costing – Introduction</w:t>
            </w:r>
          </w:p>
          <w:p w14:paraId="01DDB2EC"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Activity Based Costing – The Calculations</w:t>
            </w:r>
          </w:p>
          <w:p w14:paraId="3125BE0F"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Activity Based Costing – Customer Profitability Analysis, and Capacity</w:t>
            </w:r>
          </w:p>
        </w:tc>
        <w:tc>
          <w:tcPr>
            <w:tcW w:w="1276" w:type="dxa"/>
            <w:tcBorders>
              <w:top w:val="single" w:sz="4" w:space="0" w:color="auto"/>
              <w:left w:val="single" w:sz="4" w:space="0" w:color="auto"/>
              <w:bottom w:val="single" w:sz="4" w:space="0" w:color="auto"/>
              <w:right w:val="single" w:sz="4" w:space="0" w:color="auto"/>
            </w:tcBorders>
            <w:hideMark/>
          </w:tcPr>
          <w:p w14:paraId="0FF91361"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 xml:space="preserve">5 </w:t>
            </w:r>
          </w:p>
        </w:tc>
      </w:tr>
      <w:tr w:rsidR="001D0CE2" w:rsidRPr="009B460E" w14:paraId="20E82027" w14:textId="77777777" w:rsidTr="001D0CE2">
        <w:tc>
          <w:tcPr>
            <w:tcW w:w="846" w:type="dxa"/>
            <w:tcBorders>
              <w:top w:val="single" w:sz="4" w:space="0" w:color="auto"/>
              <w:left w:val="single" w:sz="4" w:space="0" w:color="auto"/>
              <w:bottom w:val="single" w:sz="4" w:space="0" w:color="auto"/>
              <w:right w:val="single" w:sz="4" w:space="0" w:color="auto"/>
            </w:tcBorders>
            <w:hideMark/>
          </w:tcPr>
          <w:p w14:paraId="23A2FCAC" w14:textId="6BC85BB6" w:rsidR="001D0CE2" w:rsidRPr="00D55178" w:rsidRDefault="001D0CE2" w:rsidP="00933606">
            <w:pPr>
              <w:bidi w:val="0"/>
              <w:rPr>
                <w:rFonts w:asciiTheme="majorBidi" w:hAnsiTheme="majorBidi" w:cstheme="majorBidi"/>
                <w:sz w:val="24"/>
                <w:szCs w:val="24"/>
              </w:rPr>
            </w:pPr>
            <w:r>
              <w:rPr>
                <w:rFonts w:asciiTheme="majorBidi" w:hAnsiTheme="majorBidi" w:cstheme="majorBidi"/>
                <w:sz w:val="24"/>
                <w:szCs w:val="24"/>
              </w:rPr>
              <w:t>6</w:t>
            </w:r>
          </w:p>
        </w:tc>
        <w:tc>
          <w:tcPr>
            <w:tcW w:w="6095" w:type="dxa"/>
            <w:tcBorders>
              <w:top w:val="single" w:sz="4" w:space="0" w:color="auto"/>
              <w:left w:val="single" w:sz="4" w:space="0" w:color="auto"/>
              <w:bottom w:val="single" w:sz="4" w:space="0" w:color="auto"/>
              <w:right w:val="single" w:sz="4" w:space="0" w:color="auto"/>
            </w:tcBorders>
            <w:hideMark/>
          </w:tcPr>
          <w:p w14:paraId="3EC41A31"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Cost Allocation: Departments, Joint Products, and By-Products</w:t>
            </w:r>
          </w:p>
        </w:tc>
        <w:tc>
          <w:tcPr>
            <w:tcW w:w="1276" w:type="dxa"/>
            <w:tcBorders>
              <w:top w:val="single" w:sz="4" w:space="0" w:color="auto"/>
              <w:left w:val="single" w:sz="4" w:space="0" w:color="auto"/>
              <w:bottom w:val="single" w:sz="4" w:space="0" w:color="auto"/>
              <w:right w:val="single" w:sz="4" w:space="0" w:color="auto"/>
            </w:tcBorders>
            <w:hideMark/>
          </w:tcPr>
          <w:p w14:paraId="042D9D20" w14:textId="77777777" w:rsidR="001D0CE2" w:rsidRPr="00D55178" w:rsidRDefault="001D0CE2" w:rsidP="00933606">
            <w:pPr>
              <w:bidi w:val="0"/>
              <w:rPr>
                <w:rFonts w:asciiTheme="majorBidi" w:hAnsiTheme="majorBidi" w:cstheme="majorBidi"/>
                <w:sz w:val="24"/>
                <w:szCs w:val="24"/>
              </w:rPr>
            </w:pPr>
            <w:r w:rsidRPr="00D55178">
              <w:rPr>
                <w:rFonts w:asciiTheme="majorBidi" w:hAnsiTheme="majorBidi" w:cstheme="majorBidi"/>
                <w:sz w:val="24"/>
                <w:szCs w:val="24"/>
              </w:rPr>
              <w:t>7</w:t>
            </w:r>
          </w:p>
        </w:tc>
      </w:tr>
      <w:tr w:rsidR="0001240E" w:rsidRPr="009B460E" w14:paraId="2F76FE7B" w14:textId="77777777" w:rsidTr="001D0CE2">
        <w:tc>
          <w:tcPr>
            <w:tcW w:w="846" w:type="dxa"/>
            <w:tcBorders>
              <w:top w:val="single" w:sz="4" w:space="0" w:color="auto"/>
              <w:left w:val="single" w:sz="4" w:space="0" w:color="auto"/>
              <w:bottom w:val="single" w:sz="4" w:space="0" w:color="auto"/>
              <w:right w:val="single" w:sz="4" w:space="0" w:color="auto"/>
            </w:tcBorders>
          </w:tcPr>
          <w:p w14:paraId="55862BE9" w14:textId="4DA12858" w:rsidR="0001240E" w:rsidRDefault="0001240E" w:rsidP="0001240E">
            <w:pPr>
              <w:bidi w:val="0"/>
              <w:rPr>
                <w:rFonts w:asciiTheme="majorBidi" w:hAnsiTheme="majorBidi" w:cstheme="majorBidi"/>
                <w:sz w:val="24"/>
                <w:szCs w:val="24"/>
              </w:rPr>
            </w:pPr>
            <w:r>
              <w:rPr>
                <w:rFonts w:asciiTheme="majorBidi" w:hAnsiTheme="majorBidi" w:cstheme="majorBidi"/>
                <w:sz w:val="24"/>
                <w:szCs w:val="24"/>
              </w:rPr>
              <w:t>7</w:t>
            </w:r>
          </w:p>
        </w:tc>
        <w:tc>
          <w:tcPr>
            <w:tcW w:w="6095" w:type="dxa"/>
            <w:tcBorders>
              <w:top w:val="single" w:sz="4" w:space="0" w:color="auto"/>
              <w:left w:val="single" w:sz="4" w:space="0" w:color="auto"/>
              <w:bottom w:val="single" w:sz="4" w:space="0" w:color="auto"/>
              <w:right w:val="single" w:sz="4" w:space="0" w:color="auto"/>
            </w:tcBorders>
          </w:tcPr>
          <w:p w14:paraId="174F7731" w14:textId="7D9AC794"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b/>
                <w:sz w:val="24"/>
                <w:szCs w:val="24"/>
              </w:rPr>
              <w:t xml:space="preserve"> Mid Term Exam</w:t>
            </w:r>
          </w:p>
        </w:tc>
        <w:tc>
          <w:tcPr>
            <w:tcW w:w="1276" w:type="dxa"/>
            <w:tcBorders>
              <w:top w:val="single" w:sz="4" w:space="0" w:color="auto"/>
              <w:left w:val="single" w:sz="4" w:space="0" w:color="auto"/>
              <w:bottom w:val="single" w:sz="4" w:space="0" w:color="auto"/>
              <w:right w:val="single" w:sz="4" w:space="0" w:color="auto"/>
            </w:tcBorders>
          </w:tcPr>
          <w:p w14:paraId="5E9C5BB4" w14:textId="77777777" w:rsidR="0001240E" w:rsidRPr="00D55178" w:rsidRDefault="0001240E" w:rsidP="0001240E">
            <w:pPr>
              <w:bidi w:val="0"/>
              <w:rPr>
                <w:rFonts w:asciiTheme="majorBidi" w:hAnsiTheme="majorBidi" w:cstheme="majorBidi"/>
                <w:sz w:val="24"/>
                <w:szCs w:val="24"/>
              </w:rPr>
            </w:pPr>
          </w:p>
        </w:tc>
      </w:tr>
      <w:tr w:rsidR="0001240E" w:rsidRPr="009B460E" w14:paraId="2943F0D1" w14:textId="77777777" w:rsidTr="001D0CE2">
        <w:tc>
          <w:tcPr>
            <w:tcW w:w="846" w:type="dxa"/>
            <w:tcBorders>
              <w:top w:val="single" w:sz="4" w:space="0" w:color="auto"/>
              <w:left w:val="single" w:sz="4" w:space="0" w:color="auto"/>
              <w:bottom w:val="single" w:sz="4" w:space="0" w:color="auto"/>
              <w:right w:val="single" w:sz="4" w:space="0" w:color="auto"/>
            </w:tcBorders>
          </w:tcPr>
          <w:p w14:paraId="04264C2B" w14:textId="77777777" w:rsidR="0001240E" w:rsidRPr="00D55178" w:rsidRDefault="0001240E" w:rsidP="0001240E">
            <w:pPr>
              <w:bidi w:val="0"/>
              <w:rPr>
                <w:rFonts w:asciiTheme="majorBidi" w:hAnsiTheme="majorBidi" w:cstheme="majorBidi"/>
                <w:sz w:val="24"/>
                <w:szCs w:val="24"/>
              </w:rPr>
            </w:pPr>
          </w:p>
          <w:p w14:paraId="4C44B27C" w14:textId="6C334E9F" w:rsidR="0001240E" w:rsidRPr="00D55178" w:rsidRDefault="0001240E" w:rsidP="0001240E">
            <w:pPr>
              <w:bidi w:val="0"/>
              <w:rPr>
                <w:rFonts w:asciiTheme="majorBidi" w:hAnsiTheme="majorBidi" w:cstheme="majorBidi"/>
                <w:sz w:val="24"/>
                <w:szCs w:val="24"/>
              </w:rPr>
            </w:pPr>
            <w:r>
              <w:rPr>
                <w:rFonts w:asciiTheme="majorBidi" w:hAnsiTheme="majorBidi" w:cstheme="majorBidi"/>
                <w:sz w:val="24"/>
                <w:szCs w:val="24"/>
              </w:rPr>
              <w:t>7</w:t>
            </w:r>
            <w:r w:rsidRPr="00D55178">
              <w:rPr>
                <w:rFonts w:asciiTheme="majorBidi" w:hAnsiTheme="majorBidi" w:cstheme="majorBidi"/>
                <w:sz w:val="24"/>
                <w:szCs w:val="24"/>
              </w:rPr>
              <w:t>,</w:t>
            </w:r>
            <w:r>
              <w:rPr>
                <w:rFonts w:asciiTheme="majorBidi" w:hAnsiTheme="majorBidi" w:cstheme="majorBidi"/>
                <w:sz w:val="24"/>
                <w:szCs w:val="24"/>
              </w:rPr>
              <w:t>8</w:t>
            </w:r>
          </w:p>
        </w:tc>
        <w:tc>
          <w:tcPr>
            <w:tcW w:w="6095" w:type="dxa"/>
            <w:tcBorders>
              <w:top w:val="single" w:sz="4" w:space="0" w:color="auto"/>
              <w:left w:val="single" w:sz="4" w:space="0" w:color="auto"/>
              <w:bottom w:val="single" w:sz="4" w:space="0" w:color="auto"/>
              <w:right w:val="single" w:sz="4" w:space="0" w:color="auto"/>
            </w:tcBorders>
            <w:hideMark/>
          </w:tcPr>
          <w:p w14:paraId="028026FA"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The Flexible Budget for Performance Evaluation – Standard Costing.</w:t>
            </w:r>
          </w:p>
          <w:p w14:paraId="0963F5D4"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The Flexible Budget – Problems and cases.</w:t>
            </w:r>
          </w:p>
        </w:tc>
        <w:tc>
          <w:tcPr>
            <w:tcW w:w="1276" w:type="dxa"/>
            <w:tcBorders>
              <w:top w:val="single" w:sz="4" w:space="0" w:color="auto"/>
              <w:left w:val="single" w:sz="4" w:space="0" w:color="auto"/>
              <w:bottom w:val="single" w:sz="4" w:space="0" w:color="auto"/>
              <w:right w:val="single" w:sz="4" w:space="0" w:color="auto"/>
            </w:tcBorders>
            <w:hideMark/>
          </w:tcPr>
          <w:p w14:paraId="5ADA718D"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14</w:t>
            </w:r>
          </w:p>
        </w:tc>
      </w:tr>
      <w:tr w:rsidR="0001240E" w:rsidRPr="009B460E" w14:paraId="1B17FB7B" w14:textId="77777777" w:rsidTr="001D0CE2">
        <w:tc>
          <w:tcPr>
            <w:tcW w:w="846" w:type="dxa"/>
            <w:tcBorders>
              <w:top w:val="single" w:sz="4" w:space="0" w:color="auto"/>
              <w:left w:val="single" w:sz="4" w:space="0" w:color="auto"/>
              <w:bottom w:val="single" w:sz="4" w:space="0" w:color="auto"/>
              <w:right w:val="single" w:sz="4" w:space="0" w:color="auto"/>
            </w:tcBorders>
          </w:tcPr>
          <w:p w14:paraId="2E7A400B" w14:textId="77777777" w:rsidR="0001240E" w:rsidRPr="00D55178" w:rsidRDefault="0001240E" w:rsidP="0001240E">
            <w:pPr>
              <w:bidi w:val="0"/>
              <w:rPr>
                <w:rFonts w:asciiTheme="majorBidi" w:hAnsiTheme="majorBidi" w:cstheme="majorBidi"/>
                <w:sz w:val="24"/>
                <w:szCs w:val="24"/>
              </w:rPr>
            </w:pPr>
          </w:p>
          <w:p w14:paraId="22F7AFBA" w14:textId="790B72EA" w:rsidR="0001240E" w:rsidRPr="00D55178" w:rsidRDefault="0001240E" w:rsidP="0001240E">
            <w:pPr>
              <w:bidi w:val="0"/>
              <w:rPr>
                <w:rFonts w:asciiTheme="majorBidi" w:hAnsiTheme="majorBidi" w:cstheme="majorBidi"/>
                <w:sz w:val="24"/>
                <w:szCs w:val="24"/>
              </w:rPr>
            </w:pPr>
            <w:r>
              <w:rPr>
                <w:rFonts w:asciiTheme="majorBidi" w:hAnsiTheme="majorBidi" w:cstheme="majorBidi"/>
                <w:sz w:val="24"/>
                <w:szCs w:val="24"/>
              </w:rPr>
              <w:t>9</w:t>
            </w:r>
            <w:r w:rsidRPr="00D55178">
              <w:rPr>
                <w:rFonts w:asciiTheme="majorBidi" w:hAnsiTheme="majorBidi" w:cstheme="majorBidi"/>
                <w:sz w:val="24"/>
                <w:szCs w:val="24"/>
              </w:rPr>
              <w:t>,</w:t>
            </w:r>
            <w:r>
              <w:rPr>
                <w:rFonts w:asciiTheme="majorBidi" w:hAnsiTheme="majorBidi" w:cstheme="majorBidi"/>
                <w:sz w:val="24"/>
                <w:szCs w:val="24"/>
              </w:rPr>
              <w:t>10</w:t>
            </w:r>
          </w:p>
          <w:p w14:paraId="131D4239" w14:textId="77777777" w:rsidR="0001240E" w:rsidRPr="00D55178" w:rsidRDefault="0001240E" w:rsidP="0001240E">
            <w:pPr>
              <w:bidi w:val="0"/>
              <w:rPr>
                <w:rFonts w:asciiTheme="majorBidi" w:hAnsiTheme="majorBidi" w:cstheme="majorBidi"/>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4823B67"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Performance Measurement – Strategic Business Units and the Balanced Scorecard</w:t>
            </w:r>
          </w:p>
          <w:p w14:paraId="732DCF2F"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Performance Measurement – Cost Allocation and Profit Centers.</w:t>
            </w:r>
          </w:p>
        </w:tc>
        <w:tc>
          <w:tcPr>
            <w:tcW w:w="1276" w:type="dxa"/>
            <w:tcBorders>
              <w:top w:val="single" w:sz="4" w:space="0" w:color="auto"/>
              <w:left w:val="single" w:sz="4" w:space="0" w:color="auto"/>
              <w:bottom w:val="single" w:sz="4" w:space="0" w:color="auto"/>
              <w:right w:val="single" w:sz="4" w:space="0" w:color="auto"/>
            </w:tcBorders>
          </w:tcPr>
          <w:p w14:paraId="3F722613" w14:textId="77777777" w:rsidR="0001240E" w:rsidRPr="00D55178" w:rsidRDefault="0001240E" w:rsidP="0001240E">
            <w:pPr>
              <w:bidi w:val="0"/>
              <w:rPr>
                <w:rFonts w:asciiTheme="majorBidi" w:hAnsiTheme="majorBidi" w:cstheme="majorBidi"/>
                <w:sz w:val="24"/>
                <w:szCs w:val="24"/>
              </w:rPr>
            </w:pPr>
          </w:p>
          <w:p w14:paraId="192B853D"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18</w:t>
            </w:r>
          </w:p>
        </w:tc>
      </w:tr>
      <w:tr w:rsidR="0001240E" w:rsidRPr="009B460E" w14:paraId="1C562BBF" w14:textId="77777777" w:rsidTr="001D0CE2">
        <w:tc>
          <w:tcPr>
            <w:tcW w:w="846" w:type="dxa"/>
            <w:tcBorders>
              <w:top w:val="single" w:sz="4" w:space="0" w:color="auto"/>
              <w:left w:val="single" w:sz="4" w:space="0" w:color="auto"/>
              <w:bottom w:val="single" w:sz="4" w:space="0" w:color="auto"/>
              <w:right w:val="single" w:sz="4" w:space="0" w:color="auto"/>
            </w:tcBorders>
            <w:hideMark/>
          </w:tcPr>
          <w:p w14:paraId="576BEA68" w14:textId="3A958DEA"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14:paraId="620C7D75"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Performance Measurement – Investment Centers</w:t>
            </w:r>
          </w:p>
        </w:tc>
        <w:tc>
          <w:tcPr>
            <w:tcW w:w="1276" w:type="dxa"/>
            <w:tcBorders>
              <w:top w:val="single" w:sz="4" w:space="0" w:color="auto"/>
              <w:left w:val="single" w:sz="4" w:space="0" w:color="auto"/>
              <w:bottom w:val="single" w:sz="4" w:space="0" w:color="auto"/>
              <w:right w:val="single" w:sz="4" w:space="0" w:color="auto"/>
            </w:tcBorders>
            <w:hideMark/>
          </w:tcPr>
          <w:p w14:paraId="1435DE01"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19</w:t>
            </w:r>
          </w:p>
        </w:tc>
      </w:tr>
      <w:tr w:rsidR="0001240E" w:rsidRPr="009B460E" w14:paraId="609C3672" w14:textId="77777777" w:rsidTr="001D0CE2">
        <w:tc>
          <w:tcPr>
            <w:tcW w:w="846" w:type="dxa"/>
            <w:tcBorders>
              <w:top w:val="single" w:sz="4" w:space="0" w:color="auto"/>
              <w:left w:val="single" w:sz="4" w:space="0" w:color="auto"/>
              <w:bottom w:val="single" w:sz="4" w:space="0" w:color="auto"/>
              <w:right w:val="single" w:sz="4" w:space="0" w:color="auto"/>
            </w:tcBorders>
          </w:tcPr>
          <w:p w14:paraId="30D8F6F5" w14:textId="77777777" w:rsidR="0001240E" w:rsidRPr="00D55178" w:rsidRDefault="0001240E" w:rsidP="0001240E">
            <w:pPr>
              <w:bidi w:val="0"/>
              <w:rPr>
                <w:rFonts w:asciiTheme="majorBidi" w:hAnsiTheme="majorBidi" w:cstheme="majorBidi"/>
                <w:sz w:val="24"/>
                <w:szCs w:val="24"/>
              </w:rPr>
            </w:pPr>
          </w:p>
          <w:p w14:paraId="0E86F42B" w14:textId="300D591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w:t>
            </w:r>
            <w:r>
              <w:rPr>
                <w:rFonts w:asciiTheme="majorBidi" w:hAnsiTheme="majorBidi" w:cstheme="majorBidi"/>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14:paraId="6A51BCF5"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Executive Compensation</w:t>
            </w:r>
          </w:p>
          <w:p w14:paraId="5CCAEAB4"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Business Valuation</w:t>
            </w:r>
          </w:p>
        </w:tc>
        <w:tc>
          <w:tcPr>
            <w:tcW w:w="1276" w:type="dxa"/>
            <w:tcBorders>
              <w:top w:val="single" w:sz="4" w:space="0" w:color="auto"/>
              <w:left w:val="single" w:sz="4" w:space="0" w:color="auto"/>
              <w:bottom w:val="single" w:sz="4" w:space="0" w:color="auto"/>
              <w:right w:val="single" w:sz="4" w:space="0" w:color="auto"/>
            </w:tcBorders>
          </w:tcPr>
          <w:p w14:paraId="6F9AE436" w14:textId="77777777" w:rsidR="0001240E" w:rsidRPr="00D55178" w:rsidRDefault="0001240E" w:rsidP="0001240E">
            <w:pPr>
              <w:bidi w:val="0"/>
              <w:rPr>
                <w:rFonts w:asciiTheme="majorBidi" w:hAnsiTheme="majorBidi" w:cstheme="majorBidi"/>
                <w:sz w:val="24"/>
                <w:szCs w:val="24"/>
              </w:rPr>
            </w:pPr>
          </w:p>
          <w:p w14:paraId="2431F03E"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20</w:t>
            </w:r>
          </w:p>
        </w:tc>
      </w:tr>
      <w:tr w:rsidR="0001240E" w:rsidRPr="009B460E" w14:paraId="6DF39369" w14:textId="77777777" w:rsidTr="001D0CE2">
        <w:tc>
          <w:tcPr>
            <w:tcW w:w="846" w:type="dxa"/>
            <w:tcBorders>
              <w:top w:val="single" w:sz="4" w:space="0" w:color="auto"/>
              <w:left w:val="single" w:sz="4" w:space="0" w:color="auto"/>
              <w:bottom w:val="single" w:sz="4" w:space="0" w:color="auto"/>
              <w:right w:val="single" w:sz="4" w:space="0" w:color="auto"/>
            </w:tcBorders>
            <w:hideMark/>
          </w:tcPr>
          <w:p w14:paraId="63E19651" w14:textId="52CEE281"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w:t>
            </w:r>
            <w:r>
              <w:rPr>
                <w:rFonts w:asciiTheme="majorBidi" w:hAnsiTheme="majorBidi" w:cstheme="majorBidi"/>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14:paraId="605098A3" w14:textId="77777777"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Course Overview and Review</w:t>
            </w:r>
          </w:p>
        </w:tc>
        <w:tc>
          <w:tcPr>
            <w:tcW w:w="1276" w:type="dxa"/>
            <w:tcBorders>
              <w:top w:val="single" w:sz="4" w:space="0" w:color="auto"/>
              <w:left w:val="single" w:sz="4" w:space="0" w:color="auto"/>
              <w:bottom w:val="single" w:sz="4" w:space="0" w:color="auto"/>
              <w:right w:val="single" w:sz="4" w:space="0" w:color="auto"/>
            </w:tcBorders>
          </w:tcPr>
          <w:p w14:paraId="0EFC7EAF" w14:textId="77777777" w:rsidR="0001240E" w:rsidRPr="00D55178" w:rsidRDefault="0001240E" w:rsidP="0001240E">
            <w:pPr>
              <w:bidi w:val="0"/>
              <w:rPr>
                <w:rFonts w:asciiTheme="majorBidi" w:hAnsiTheme="majorBidi" w:cstheme="majorBidi"/>
                <w:sz w:val="24"/>
                <w:szCs w:val="24"/>
              </w:rPr>
            </w:pPr>
          </w:p>
        </w:tc>
      </w:tr>
      <w:tr w:rsidR="0001240E" w:rsidRPr="009B460E" w14:paraId="3BFB9BE6" w14:textId="77777777" w:rsidTr="001D0CE2">
        <w:trPr>
          <w:trHeight w:val="113"/>
        </w:trPr>
        <w:tc>
          <w:tcPr>
            <w:tcW w:w="846" w:type="dxa"/>
            <w:tcBorders>
              <w:top w:val="single" w:sz="4" w:space="0" w:color="auto"/>
              <w:left w:val="single" w:sz="4" w:space="0" w:color="auto"/>
              <w:bottom w:val="single" w:sz="4" w:space="0" w:color="auto"/>
              <w:right w:val="single" w:sz="4" w:space="0" w:color="auto"/>
            </w:tcBorders>
          </w:tcPr>
          <w:p w14:paraId="55C18731" w14:textId="7EB306DA" w:rsidR="0001240E" w:rsidRPr="00D55178" w:rsidRDefault="0001240E" w:rsidP="0001240E">
            <w:pPr>
              <w:bidi w:val="0"/>
              <w:rPr>
                <w:rFonts w:asciiTheme="majorBidi" w:hAnsiTheme="majorBidi" w:cstheme="majorBidi"/>
                <w:sz w:val="24"/>
                <w:szCs w:val="24"/>
              </w:rPr>
            </w:pPr>
            <w:r>
              <w:rPr>
                <w:rFonts w:asciiTheme="majorBidi" w:hAnsiTheme="majorBidi" w:cstheme="majorBidi"/>
                <w:sz w:val="24"/>
                <w:szCs w:val="24"/>
              </w:rPr>
              <w:t>14</w:t>
            </w:r>
          </w:p>
        </w:tc>
        <w:tc>
          <w:tcPr>
            <w:tcW w:w="6095" w:type="dxa"/>
            <w:tcBorders>
              <w:top w:val="single" w:sz="4" w:space="0" w:color="auto"/>
              <w:left w:val="single" w:sz="4" w:space="0" w:color="auto"/>
              <w:bottom w:val="single" w:sz="4" w:space="0" w:color="auto"/>
              <w:right w:val="single" w:sz="4" w:space="0" w:color="auto"/>
            </w:tcBorders>
          </w:tcPr>
          <w:p w14:paraId="7C6C5271" w14:textId="4F7D19CF" w:rsidR="0001240E" w:rsidRPr="0001240E" w:rsidRDefault="006C6B04" w:rsidP="0001240E">
            <w:pPr>
              <w:bidi w:val="0"/>
              <w:rPr>
                <w:rFonts w:asciiTheme="majorBidi" w:hAnsiTheme="majorBidi" w:cstheme="majorBidi"/>
                <w:b/>
                <w:bCs/>
                <w:sz w:val="24"/>
                <w:szCs w:val="24"/>
              </w:rPr>
            </w:pPr>
            <w:r>
              <w:rPr>
                <w:rFonts w:asciiTheme="majorBidi" w:hAnsiTheme="majorBidi" w:cstheme="majorBidi"/>
                <w:b/>
                <w:bCs/>
                <w:sz w:val="24"/>
                <w:szCs w:val="24"/>
              </w:rPr>
              <w:t>Project Report &amp; Presentation</w:t>
            </w:r>
          </w:p>
        </w:tc>
        <w:tc>
          <w:tcPr>
            <w:tcW w:w="1276" w:type="dxa"/>
            <w:tcBorders>
              <w:top w:val="single" w:sz="4" w:space="0" w:color="auto"/>
              <w:left w:val="single" w:sz="4" w:space="0" w:color="auto"/>
              <w:bottom w:val="single" w:sz="4" w:space="0" w:color="auto"/>
              <w:right w:val="single" w:sz="4" w:space="0" w:color="auto"/>
            </w:tcBorders>
          </w:tcPr>
          <w:p w14:paraId="62A3AB9D" w14:textId="77777777" w:rsidR="0001240E" w:rsidRPr="00D55178" w:rsidRDefault="0001240E" w:rsidP="0001240E">
            <w:pPr>
              <w:bidi w:val="0"/>
              <w:rPr>
                <w:rFonts w:asciiTheme="majorBidi" w:hAnsiTheme="majorBidi" w:cstheme="majorBidi"/>
                <w:sz w:val="24"/>
                <w:szCs w:val="24"/>
              </w:rPr>
            </w:pPr>
          </w:p>
        </w:tc>
      </w:tr>
      <w:tr w:rsidR="0001240E" w:rsidRPr="009B460E" w14:paraId="50D9DB24" w14:textId="77777777" w:rsidTr="001D0CE2">
        <w:trPr>
          <w:trHeight w:val="113"/>
        </w:trPr>
        <w:tc>
          <w:tcPr>
            <w:tcW w:w="846" w:type="dxa"/>
            <w:tcBorders>
              <w:top w:val="single" w:sz="4" w:space="0" w:color="auto"/>
              <w:left w:val="single" w:sz="4" w:space="0" w:color="auto"/>
              <w:bottom w:val="single" w:sz="4" w:space="0" w:color="auto"/>
              <w:right w:val="single" w:sz="4" w:space="0" w:color="auto"/>
            </w:tcBorders>
            <w:hideMark/>
          </w:tcPr>
          <w:p w14:paraId="346B15DC" w14:textId="64157893" w:rsidR="0001240E" w:rsidRPr="00D55178" w:rsidRDefault="0001240E" w:rsidP="0001240E">
            <w:pPr>
              <w:bidi w:val="0"/>
              <w:rPr>
                <w:rFonts w:asciiTheme="majorBidi" w:hAnsiTheme="majorBidi" w:cstheme="majorBidi"/>
                <w:sz w:val="24"/>
                <w:szCs w:val="24"/>
              </w:rPr>
            </w:pPr>
            <w:r w:rsidRPr="00D55178">
              <w:rPr>
                <w:rFonts w:asciiTheme="majorBidi" w:hAnsiTheme="majorBidi" w:cstheme="majorBidi"/>
                <w:sz w:val="24"/>
                <w:szCs w:val="24"/>
              </w:rPr>
              <w:t>1</w:t>
            </w:r>
            <w:r>
              <w:rPr>
                <w:rFonts w:asciiTheme="majorBidi" w:hAnsiTheme="majorBidi" w:cstheme="majorBidi"/>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14:paraId="0B32765C" w14:textId="2F32C39A" w:rsidR="0001240E" w:rsidRPr="0001240E" w:rsidRDefault="0001240E" w:rsidP="0001240E">
            <w:pPr>
              <w:bidi w:val="0"/>
              <w:rPr>
                <w:rFonts w:asciiTheme="majorBidi" w:hAnsiTheme="majorBidi" w:cstheme="majorBidi"/>
                <w:b/>
                <w:bCs/>
                <w:sz w:val="24"/>
                <w:szCs w:val="24"/>
              </w:rPr>
            </w:pPr>
            <w:r w:rsidRPr="0001240E">
              <w:rPr>
                <w:rFonts w:asciiTheme="majorBidi" w:hAnsiTheme="majorBidi" w:cstheme="majorBidi"/>
                <w:b/>
                <w:bCs/>
                <w:sz w:val="24"/>
                <w:szCs w:val="24"/>
              </w:rPr>
              <w:t>Final Exam</w:t>
            </w:r>
          </w:p>
        </w:tc>
        <w:tc>
          <w:tcPr>
            <w:tcW w:w="1276" w:type="dxa"/>
            <w:tcBorders>
              <w:top w:val="single" w:sz="4" w:space="0" w:color="auto"/>
              <w:left w:val="single" w:sz="4" w:space="0" w:color="auto"/>
              <w:bottom w:val="single" w:sz="4" w:space="0" w:color="auto"/>
              <w:right w:val="single" w:sz="4" w:space="0" w:color="auto"/>
            </w:tcBorders>
          </w:tcPr>
          <w:p w14:paraId="29F36E4E" w14:textId="77777777" w:rsidR="0001240E" w:rsidRPr="00D55178" w:rsidRDefault="0001240E" w:rsidP="0001240E">
            <w:pPr>
              <w:bidi w:val="0"/>
              <w:rPr>
                <w:rFonts w:asciiTheme="majorBidi" w:hAnsiTheme="majorBidi" w:cstheme="majorBidi"/>
                <w:sz w:val="24"/>
                <w:szCs w:val="24"/>
              </w:rPr>
            </w:pPr>
          </w:p>
        </w:tc>
      </w:tr>
    </w:tbl>
    <w:p w14:paraId="63109448" w14:textId="77777777" w:rsidR="006A5CA9" w:rsidRPr="00913CC4" w:rsidRDefault="006A5CA9" w:rsidP="00933606">
      <w:pPr>
        <w:pStyle w:val="paragraph"/>
        <w:spacing w:before="0" w:beforeAutospacing="0" w:after="0" w:afterAutospacing="0"/>
        <w:jc w:val="both"/>
        <w:textAlignment w:val="baseline"/>
        <w:rPr>
          <w:rStyle w:val="normaltextrun"/>
          <w:rFonts w:asciiTheme="majorBidi" w:hAnsiTheme="majorBidi" w:cstheme="majorBidi"/>
          <w:sz w:val="20"/>
          <w:szCs w:val="20"/>
          <w:lang w:val="en-US"/>
        </w:rPr>
      </w:pPr>
    </w:p>
    <w:p w14:paraId="27F98D76" w14:textId="77777777" w:rsidR="00673151" w:rsidRPr="00913CC4" w:rsidRDefault="00673151" w:rsidP="00933606">
      <w:pPr>
        <w:bidi w:val="0"/>
        <w:rPr>
          <w:rFonts w:asciiTheme="majorBidi" w:hAnsiTheme="majorBidi" w:cstheme="majorBidi"/>
          <w:sz w:val="20"/>
          <w:szCs w:val="20"/>
        </w:rPr>
      </w:pPr>
    </w:p>
    <w:sectPr w:rsidR="00673151" w:rsidRPr="00913CC4" w:rsidSect="0093360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404E" w14:textId="77777777" w:rsidR="00934F50" w:rsidRDefault="00934F50" w:rsidP="00933606">
      <w:pPr>
        <w:spacing w:after="0" w:line="240" w:lineRule="auto"/>
      </w:pPr>
      <w:r>
        <w:separator/>
      </w:r>
    </w:p>
  </w:endnote>
  <w:endnote w:type="continuationSeparator" w:id="0">
    <w:p w14:paraId="45710DF4" w14:textId="77777777" w:rsidR="00934F50" w:rsidRDefault="00934F50" w:rsidP="0093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F177" w14:textId="77777777" w:rsidR="00934F50" w:rsidRDefault="00934F50" w:rsidP="00933606">
      <w:pPr>
        <w:spacing w:after="0" w:line="240" w:lineRule="auto"/>
      </w:pPr>
      <w:r>
        <w:separator/>
      </w:r>
    </w:p>
  </w:footnote>
  <w:footnote w:type="continuationSeparator" w:id="0">
    <w:p w14:paraId="23D681D2" w14:textId="77777777" w:rsidR="00934F50" w:rsidRDefault="00934F50" w:rsidP="0093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C456" w14:textId="5BA1C3CF" w:rsidR="00933606" w:rsidRPr="005E505D" w:rsidRDefault="00EC15C4" w:rsidP="00933606">
    <w:pPr>
      <w:tabs>
        <w:tab w:val="right" w:pos="9900"/>
      </w:tabs>
      <w:rPr>
        <w:rFonts w:ascii="Palatino Linotype" w:hAnsi="Palatino Linotype"/>
      </w:rPr>
    </w:pPr>
    <w:r>
      <w:rPr>
        <w:rFonts w:ascii="Palatino Linotype" w:hAnsi="Palatino Linotype"/>
        <w:b/>
        <w:i/>
      </w:rPr>
      <w:t>MSc. Program in Accounting</w:t>
    </w:r>
    <w:r w:rsidR="00933606">
      <w:rPr>
        <w:rFonts w:ascii="Palatino Linotype" w:hAnsi="Palatino Linotype"/>
      </w:rPr>
      <w:tab/>
      <w:t>Dr. Abdulrahman Alrefai</w:t>
    </w:r>
  </w:p>
  <w:p w14:paraId="0EF79F91" w14:textId="29556C67" w:rsidR="00933606" w:rsidRPr="00933606" w:rsidRDefault="00933606" w:rsidP="00933606">
    <w:pPr>
      <w:pBdr>
        <w:bottom w:val="double" w:sz="6" w:space="1" w:color="auto"/>
      </w:pBdr>
      <w:tabs>
        <w:tab w:val="right" w:pos="9900"/>
      </w:tabs>
      <w:rPr>
        <w:rFonts w:ascii="Palatino Linotype" w:hAnsi="Palatino Linotype"/>
        <w:sz w:val="6"/>
        <w:szCs w:val="6"/>
      </w:rPr>
    </w:pPr>
    <w:r w:rsidRPr="005E505D">
      <w:rPr>
        <w:rFonts w:ascii="Palatino Linotype" w:hAnsi="Palatino Linotype"/>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C0"/>
    <w:rsid w:val="000001D0"/>
    <w:rsid w:val="0001240E"/>
    <w:rsid w:val="000253AE"/>
    <w:rsid w:val="0003014B"/>
    <w:rsid w:val="000B2D4A"/>
    <w:rsid w:val="00113DE9"/>
    <w:rsid w:val="00156A0F"/>
    <w:rsid w:val="001D0CE2"/>
    <w:rsid w:val="002272ED"/>
    <w:rsid w:val="00254008"/>
    <w:rsid w:val="002927FF"/>
    <w:rsid w:val="002A24A9"/>
    <w:rsid w:val="00307240"/>
    <w:rsid w:val="003105EE"/>
    <w:rsid w:val="00311AF6"/>
    <w:rsid w:val="004248C0"/>
    <w:rsid w:val="004F05C0"/>
    <w:rsid w:val="005009F8"/>
    <w:rsid w:val="005341FB"/>
    <w:rsid w:val="00583B0B"/>
    <w:rsid w:val="00612222"/>
    <w:rsid w:val="00673151"/>
    <w:rsid w:val="006A5CA9"/>
    <w:rsid w:val="006C6B04"/>
    <w:rsid w:val="006E4A67"/>
    <w:rsid w:val="006F374B"/>
    <w:rsid w:val="007C5DEB"/>
    <w:rsid w:val="008F1646"/>
    <w:rsid w:val="00913CC4"/>
    <w:rsid w:val="00933606"/>
    <w:rsid w:val="00934F50"/>
    <w:rsid w:val="00984211"/>
    <w:rsid w:val="009B460E"/>
    <w:rsid w:val="00B56A66"/>
    <w:rsid w:val="00B9246D"/>
    <w:rsid w:val="00C2232D"/>
    <w:rsid w:val="00C25540"/>
    <w:rsid w:val="00C469A1"/>
    <w:rsid w:val="00CC2E43"/>
    <w:rsid w:val="00D55178"/>
    <w:rsid w:val="00EC15C4"/>
    <w:rsid w:val="00F11024"/>
    <w:rsid w:val="00FA5019"/>
    <w:rsid w:val="00FB6A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4025"/>
  <w15:chartTrackingRefBased/>
  <w15:docId w15:val="{4C15D5FF-4962-42E2-BAF2-E821D6FF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C0"/>
    <w:pPr>
      <w:bidi/>
    </w:pPr>
    <w:rPr>
      <w:lang w:val="en-US"/>
    </w:rPr>
  </w:style>
  <w:style w:type="paragraph" w:styleId="Heading1">
    <w:name w:val="heading 1"/>
    <w:basedOn w:val="Normal"/>
    <w:next w:val="Normal"/>
    <w:link w:val="Heading1Char"/>
    <w:uiPriority w:val="9"/>
    <w:qFormat/>
    <w:rsid w:val="00424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8C0"/>
    <w:rPr>
      <w:rFonts w:asciiTheme="majorHAnsi" w:eastAsiaTheme="majorEastAsia" w:hAnsiTheme="majorHAnsi" w:cstheme="majorBidi"/>
      <w:color w:val="2F5496" w:themeColor="accent1" w:themeShade="BF"/>
      <w:sz w:val="32"/>
      <w:szCs w:val="32"/>
      <w:lang w:val="en-US"/>
    </w:rPr>
  </w:style>
  <w:style w:type="paragraph" w:customStyle="1" w:styleId="paragraph">
    <w:name w:val="paragraph"/>
    <w:basedOn w:val="Normal"/>
    <w:rsid w:val="004248C0"/>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248C0"/>
  </w:style>
  <w:style w:type="character" w:customStyle="1" w:styleId="eop">
    <w:name w:val="eop"/>
    <w:basedOn w:val="DefaultParagraphFont"/>
    <w:rsid w:val="004248C0"/>
  </w:style>
  <w:style w:type="paragraph" w:styleId="Header">
    <w:name w:val="header"/>
    <w:basedOn w:val="Normal"/>
    <w:link w:val="HeaderChar"/>
    <w:uiPriority w:val="99"/>
    <w:unhideWhenUsed/>
    <w:rsid w:val="00933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606"/>
    <w:rPr>
      <w:lang w:val="en-US"/>
    </w:rPr>
  </w:style>
  <w:style w:type="paragraph" w:styleId="Footer">
    <w:name w:val="footer"/>
    <w:basedOn w:val="Normal"/>
    <w:link w:val="FooterChar"/>
    <w:uiPriority w:val="99"/>
    <w:unhideWhenUsed/>
    <w:rsid w:val="00933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60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Metwally Kayed</dc:creator>
  <cp:keywords/>
  <dc:description/>
  <cp:lastModifiedBy>Abdulrahman Alrefai</cp:lastModifiedBy>
  <cp:revision>29</cp:revision>
  <cp:lastPrinted>2023-06-11T08:33:00Z</cp:lastPrinted>
  <dcterms:created xsi:type="dcterms:W3CDTF">2023-06-11T08:36:00Z</dcterms:created>
  <dcterms:modified xsi:type="dcterms:W3CDTF">2023-09-17T19:20:00Z</dcterms:modified>
</cp:coreProperties>
</file>