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27436" w14:textId="7E67C57D" w:rsidR="001345C3" w:rsidRDefault="001345C3" w:rsidP="00B85AAC">
      <w:pPr>
        <w:bidi w:val="0"/>
        <w:spacing w:after="0"/>
        <w:jc w:val="center"/>
        <w:rPr>
          <w:rFonts w:asciiTheme="majorBidi" w:hAnsiTheme="majorBidi" w:cstheme="majorBidi"/>
          <w:b/>
          <w:bCs/>
          <w:i/>
          <w:iCs/>
          <w:sz w:val="24"/>
          <w:szCs w:val="24"/>
          <w:u w:val="single"/>
          <w:lang w:bidi="ar-KW"/>
        </w:rPr>
      </w:pPr>
      <w:r>
        <w:rPr>
          <w:rFonts w:asciiTheme="majorBidi" w:hAnsiTheme="majorBidi" w:cstheme="majorBidi"/>
          <w:b/>
          <w:bCs/>
          <w:i/>
          <w:iCs/>
          <w:sz w:val="24"/>
          <w:szCs w:val="24"/>
          <w:u w:val="single"/>
          <w:lang w:bidi="ar-KW"/>
        </w:rPr>
        <w:t>MSc. Program in Accounting</w:t>
      </w:r>
    </w:p>
    <w:p w14:paraId="41F9C0E8" w14:textId="427C0B0F" w:rsidR="00A731D4" w:rsidRPr="006530F8" w:rsidRDefault="00B85AAC" w:rsidP="00A82C5E">
      <w:pPr>
        <w:bidi w:val="0"/>
        <w:spacing w:after="0"/>
        <w:jc w:val="center"/>
        <w:rPr>
          <w:rFonts w:asciiTheme="majorBidi" w:hAnsiTheme="majorBidi" w:cstheme="majorBidi"/>
          <w:b/>
          <w:bCs/>
          <w:i/>
          <w:iCs/>
          <w:sz w:val="24"/>
          <w:szCs w:val="24"/>
          <w:u w:val="single"/>
          <w:lang w:bidi="ar-KW"/>
        </w:rPr>
      </w:pPr>
      <w:r w:rsidRPr="006530F8">
        <w:rPr>
          <w:rFonts w:asciiTheme="majorBidi" w:hAnsiTheme="majorBidi" w:cstheme="majorBidi"/>
          <w:b/>
          <w:bCs/>
          <w:i/>
          <w:iCs/>
          <w:sz w:val="24"/>
          <w:szCs w:val="24"/>
          <w:u w:val="single"/>
          <w:lang w:bidi="ar-KW"/>
        </w:rPr>
        <w:t>Course Syllabus</w:t>
      </w:r>
    </w:p>
    <w:p w14:paraId="23BC4F8A" w14:textId="4E3437A7" w:rsidR="00565554" w:rsidRPr="006530F8" w:rsidRDefault="00AD48D1" w:rsidP="00565554">
      <w:pPr>
        <w:bidi w:val="0"/>
        <w:spacing w:after="0"/>
        <w:jc w:val="center"/>
        <w:rPr>
          <w:rFonts w:asciiTheme="majorBidi" w:hAnsiTheme="majorBidi" w:cstheme="majorBidi"/>
          <w:b/>
          <w:bCs/>
          <w:i/>
          <w:iCs/>
          <w:sz w:val="24"/>
          <w:szCs w:val="24"/>
          <w:u w:val="single"/>
          <w:lang w:bidi="ar-KW"/>
        </w:rPr>
      </w:pPr>
      <w:r w:rsidRPr="006530F8">
        <w:rPr>
          <w:rFonts w:asciiTheme="majorBidi" w:hAnsiTheme="majorBidi" w:cstheme="majorBidi"/>
          <w:b/>
          <w:bCs/>
          <w:i/>
          <w:iCs/>
          <w:sz w:val="24"/>
          <w:szCs w:val="24"/>
          <w:u w:val="single"/>
          <w:lang w:bidi="ar-KW"/>
        </w:rPr>
        <w:t>SPRING</w:t>
      </w:r>
      <w:r w:rsidR="006F5EFE" w:rsidRPr="006530F8">
        <w:rPr>
          <w:rFonts w:asciiTheme="majorBidi" w:hAnsiTheme="majorBidi" w:cstheme="majorBidi"/>
          <w:b/>
          <w:bCs/>
          <w:i/>
          <w:iCs/>
          <w:sz w:val="24"/>
          <w:szCs w:val="24"/>
          <w:u w:val="single"/>
          <w:lang w:bidi="ar-KW"/>
        </w:rPr>
        <w:t xml:space="preserve"> </w:t>
      </w:r>
      <w:r w:rsidR="00565554" w:rsidRPr="006530F8">
        <w:rPr>
          <w:rFonts w:asciiTheme="majorBidi" w:hAnsiTheme="majorBidi" w:cstheme="majorBidi"/>
          <w:b/>
          <w:bCs/>
          <w:i/>
          <w:iCs/>
          <w:sz w:val="24"/>
          <w:szCs w:val="24"/>
          <w:u w:val="single"/>
          <w:lang w:bidi="ar-KW"/>
        </w:rPr>
        <w:t>20</w:t>
      </w:r>
      <w:r w:rsidR="00B80304" w:rsidRPr="006530F8">
        <w:rPr>
          <w:rFonts w:asciiTheme="majorBidi" w:hAnsiTheme="majorBidi" w:cstheme="majorBidi"/>
          <w:b/>
          <w:bCs/>
          <w:i/>
          <w:iCs/>
          <w:sz w:val="24"/>
          <w:szCs w:val="24"/>
          <w:u w:val="single"/>
          <w:lang w:bidi="ar-KW"/>
        </w:rPr>
        <w:t>2</w:t>
      </w:r>
      <w:r w:rsidR="006F5EFE" w:rsidRPr="006530F8">
        <w:rPr>
          <w:rFonts w:asciiTheme="majorBidi" w:hAnsiTheme="majorBidi" w:cstheme="majorBidi"/>
          <w:b/>
          <w:bCs/>
          <w:i/>
          <w:iCs/>
          <w:sz w:val="24"/>
          <w:szCs w:val="24"/>
          <w:u w:val="single"/>
          <w:lang w:bidi="ar-KW"/>
        </w:rPr>
        <w:t>1</w:t>
      </w:r>
      <w:r w:rsidR="00565554" w:rsidRPr="006530F8">
        <w:rPr>
          <w:rFonts w:asciiTheme="majorBidi" w:hAnsiTheme="majorBidi" w:cstheme="majorBidi"/>
          <w:b/>
          <w:bCs/>
          <w:i/>
          <w:iCs/>
          <w:sz w:val="24"/>
          <w:szCs w:val="24"/>
          <w:u w:val="single"/>
          <w:lang w:bidi="ar-KW"/>
        </w:rPr>
        <w:t>/202</w:t>
      </w:r>
      <w:r w:rsidR="006F5EFE" w:rsidRPr="006530F8">
        <w:rPr>
          <w:rFonts w:asciiTheme="majorBidi" w:hAnsiTheme="majorBidi" w:cstheme="majorBidi"/>
          <w:b/>
          <w:bCs/>
          <w:i/>
          <w:iCs/>
          <w:sz w:val="24"/>
          <w:szCs w:val="24"/>
          <w:u w:val="single"/>
          <w:lang w:bidi="ar-KW"/>
        </w:rPr>
        <w:t>2</w:t>
      </w:r>
    </w:p>
    <w:p w14:paraId="7F8C37CD" w14:textId="4C25D9C6" w:rsidR="00E22640" w:rsidRPr="006530F8" w:rsidRDefault="00565554" w:rsidP="00E22640">
      <w:pPr>
        <w:bidi w:val="0"/>
        <w:spacing w:after="0"/>
        <w:jc w:val="center"/>
        <w:rPr>
          <w:rFonts w:asciiTheme="majorBidi" w:hAnsiTheme="majorBidi" w:cstheme="majorBidi"/>
          <w:b/>
          <w:bCs/>
          <w:i/>
          <w:iCs/>
          <w:sz w:val="24"/>
          <w:szCs w:val="24"/>
          <w:lang w:bidi="ar-KW"/>
        </w:rPr>
      </w:pPr>
      <w:r w:rsidRPr="006530F8">
        <w:rPr>
          <w:rFonts w:asciiTheme="majorBidi" w:hAnsiTheme="majorBidi" w:cstheme="majorBidi"/>
          <w:b/>
          <w:bCs/>
          <w:i/>
          <w:iCs/>
          <w:sz w:val="24"/>
          <w:szCs w:val="24"/>
          <w:lang w:bidi="ar-KW"/>
        </w:rPr>
        <w:t>---------------------------------------------------------------------------------------------------------------</w:t>
      </w:r>
    </w:p>
    <w:p w14:paraId="7008A458" w14:textId="77777777" w:rsidR="005759F7" w:rsidRDefault="005759F7" w:rsidP="005759F7">
      <w:pPr>
        <w:pStyle w:val="Heading1"/>
        <w:bidi w:val="0"/>
        <w:spacing w:before="0"/>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rPr>
        <w:t>Course Name</w:t>
      </w:r>
      <w:r>
        <w:rPr>
          <w:rFonts w:ascii="Times New Roman" w:hAnsi="Times New Roman"/>
          <w:sz w:val="24"/>
          <w:szCs w:val="24"/>
        </w:rPr>
        <w:tab/>
        <w:t xml:space="preserve">: </w:t>
      </w:r>
      <w:r>
        <w:rPr>
          <w:rFonts w:ascii="Times New Roman" w:hAnsi="Times New Roman"/>
          <w:b/>
          <w:bCs/>
          <w:sz w:val="24"/>
          <w:szCs w:val="24"/>
          <w14:shadow w14:blurRad="50800" w14:dist="38100" w14:dir="2700000" w14:sx="100000" w14:sy="100000" w14:kx="0" w14:ky="0" w14:algn="tl">
            <w14:srgbClr w14:val="000000">
              <w14:alpha w14:val="60000"/>
            </w14:srgbClr>
          </w14:shadow>
        </w:rPr>
        <w:t>Strategic Cost Management (572)</w:t>
      </w:r>
    </w:p>
    <w:p w14:paraId="1695AB99" w14:textId="77777777" w:rsidR="005759F7" w:rsidRDefault="005759F7" w:rsidP="005759F7">
      <w:pPr>
        <w:tabs>
          <w:tab w:val="left" w:pos="0"/>
          <w:tab w:val="left" w:pos="1980"/>
        </w:tabs>
        <w:bidi w:val="0"/>
        <w:spacing w:after="60" w:line="360" w:lineRule="auto"/>
        <w:rPr>
          <w:rFonts w:cs="Times New Roman"/>
          <w:sz w:val="24"/>
          <w:szCs w:val="24"/>
        </w:rPr>
      </w:pPr>
      <w:r>
        <w:rPr>
          <w:rFonts w:cs="Times New Roman"/>
          <w:sz w:val="24"/>
          <w:szCs w:val="24"/>
        </w:rPr>
        <w:t>Course Number</w:t>
      </w:r>
      <w:r>
        <w:rPr>
          <w:rFonts w:cs="Times New Roman"/>
          <w:sz w:val="24"/>
          <w:szCs w:val="24"/>
        </w:rPr>
        <w:tab/>
        <w:t>: 1020572</w:t>
      </w:r>
      <w:r>
        <w:rPr>
          <w:rFonts w:cs="Times New Roman"/>
          <w:sz w:val="24"/>
          <w:szCs w:val="24"/>
        </w:rPr>
        <w:tab/>
        <w:t xml:space="preserve">   </w:t>
      </w:r>
      <w:r>
        <w:rPr>
          <w:rFonts w:cs="Times New Roman"/>
          <w:sz w:val="24"/>
          <w:szCs w:val="24"/>
        </w:rPr>
        <w:tab/>
        <w:t xml:space="preserve">  </w:t>
      </w:r>
    </w:p>
    <w:p w14:paraId="06E4C827" w14:textId="77777777" w:rsidR="005759F7" w:rsidRDefault="005759F7" w:rsidP="005759F7">
      <w:pPr>
        <w:tabs>
          <w:tab w:val="left" w:pos="0"/>
          <w:tab w:val="left" w:pos="1980"/>
        </w:tabs>
        <w:bidi w:val="0"/>
        <w:spacing w:after="60" w:line="360" w:lineRule="auto"/>
        <w:rPr>
          <w:rFonts w:cs="Times New Roman"/>
          <w:sz w:val="24"/>
          <w:szCs w:val="24"/>
        </w:rPr>
      </w:pPr>
      <w:r>
        <w:rPr>
          <w:rFonts w:cs="Times New Roman"/>
          <w:sz w:val="24"/>
          <w:szCs w:val="24"/>
        </w:rPr>
        <w:t>Faculty Name</w:t>
      </w:r>
      <w:r>
        <w:rPr>
          <w:rFonts w:cs="Times New Roman"/>
          <w:sz w:val="24"/>
          <w:szCs w:val="24"/>
        </w:rPr>
        <w:tab/>
        <w:t>: Dr.  Metwally Kayed</w:t>
      </w:r>
    </w:p>
    <w:p w14:paraId="11DF4328" w14:textId="77777777" w:rsidR="005759F7" w:rsidRDefault="005759F7" w:rsidP="005759F7">
      <w:pPr>
        <w:tabs>
          <w:tab w:val="left" w:pos="0"/>
        </w:tabs>
        <w:bidi w:val="0"/>
        <w:spacing w:after="60" w:line="360" w:lineRule="auto"/>
        <w:rPr>
          <w:rFonts w:cs="Times New Roman"/>
          <w:sz w:val="24"/>
          <w:szCs w:val="24"/>
        </w:rPr>
      </w:pPr>
      <w:r>
        <w:rPr>
          <w:rFonts w:cs="Times New Roman"/>
          <w:sz w:val="24"/>
          <w:szCs w:val="24"/>
        </w:rPr>
        <w:t xml:space="preserve">Number of Registered Students:      11 </w:t>
      </w:r>
    </w:p>
    <w:p w14:paraId="3D2017D8" w14:textId="77777777" w:rsidR="005759F7" w:rsidRDefault="005759F7" w:rsidP="005759F7">
      <w:pPr>
        <w:tabs>
          <w:tab w:val="left" w:pos="0"/>
        </w:tabs>
        <w:bidi w:val="0"/>
        <w:spacing w:after="60" w:line="360" w:lineRule="auto"/>
        <w:rPr>
          <w:rFonts w:cs="Times New Roman"/>
          <w:sz w:val="24"/>
          <w:szCs w:val="24"/>
        </w:rPr>
      </w:pPr>
      <w:r>
        <w:rPr>
          <w:rFonts w:cs="Times New Roman"/>
          <w:sz w:val="24"/>
          <w:szCs w:val="24"/>
        </w:rPr>
        <w:t xml:space="preserve">Class Schedule:    □ Tue. (3) </w:t>
      </w:r>
      <w:r>
        <w:rPr>
          <w:rFonts w:cs="Times New Roman"/>
          <w:sz w:val="24"/>
          <w:szCs w:val="24"/>
        </w:rPr>
        <w:tab/>
      </w:r>
      <w:r>
        <w:rPr>
          <w:rFonts w:cs="Times New Roman"/>
          <w:sz w:val="24"/>
          <w:szCs w:val="24"/>
        </w:rPr>
        <w:tab/>
      </w:r>
    </w:p>
    <w:p w14:paraId="133F89CC" w14:textId="77777777" w:rsidR="005759F7" w:rsidRDefault="005759F7" w:rsidP="005759F7">
      <w:pPr>
        <w:tabs>
          <w:tab w:val="left" w:pos="0"/>
        </w:tabs>
        <w:bidi w:val="0"/>
        <w:spacing w:after="60" w:line="360" w:lineRule="auto"/>
        <w:rPr>
          <w:rFonts w:cs="Times New Roman"/>
          <w:sz w:val="24"/>
          <w:szCs w:val="24"/>
        </w:rPr>
      </w:pPr>
      <w:r>
        <w:rPr>
          <w:rFonts w:cs="Times New Roman"/>
          <w:sz w:val="24"/>
          <w:szCs w:val="24"/>
        </w:rPr>
        <w:t>Time:  05:00-08:00 p.m.</w:t>
      </w:r>
    </w:p>
    <w:p w14:paraId="0795FFCD" w14:textId="77777777" w:rsidR="005759F7" w:rsidRDefault="005759F7" w:rsidP="005759F7">
      <w:pPr>
        <w:tabs>
          <w:tab w:val="left" w:pos="0"/>
        </w:tabs>
        <w:bidi w:val="0"/>
        <w:spacing w:after="60" w:line="360" w:lineRule="auto"/>
        <w:rPr>
          <w:rFonts w:cs="Times New Roman"/>
          <w:sz w:val="24"/>
          <w:szCs w:val="24"/>
        </w:rPr>
      </w:pPr>
      <w:r>
        <w:rPr>
          <w:rFonts w:cs="Times New Roman"/>
          <w:sz w:val="24"/>
          <w:szCs w:val="24"/>
        </w:rPr>
        <w:t>Location: C1-1020 /Shadadiah</w:t>
      </w:r>
    </w:p>
    <w:p w14:paraId="208300CA" w14:textId="77777777" w:rsidR="005759F7" w:rsidRDefault="005759F7" w:rsidP="005759F7">
      <w:pPr>
        <w:tabs>
          <w:tab w:val="left" w:pos="0"/>
        </w:tabs>
        <w:bidi w:val="0"/>
        <w:spacing w:after="60" w:line="360" w:lineRule="auto"/>
        <w:rPr>
          <w:rFonts w:cs="Times New Roman"/>
          <w:sz w:val="24"/>
          <w:szCs w:val="24"/>
        </w:rPr>
      </w:pPr>
      <w:r>
        <w:rPr>
          <w:rFonts w:cs="Times New Roman"/>
          <w:sz w:val="24"/>
          <w:szCs w:val="24"/>
        </w:rPr>
        <w:t>Contact Information:</w:t>
      </w:r>
    </w:p>
    <w:p w14:paraId="5CC20A64" w14:textId="77777777" w:rsidR="005759F7" w:rsidRDefault="005759F7" w:rsidP="005759F7">
      <w:pPr>
        <w:tabs>
          <w:tab w:val="left" w:pos="0"/>
        </w:tabs>
        <w:bidi w:val="0"/>
        <w:spacing w:after="60" w:line="360" w:lineRule="auto"/>
        <w:rPr>
          <w:rFonts w:cs="Times New Roman"/>
          <w:sz w:val="24"/>
          <w:szCs w:val="24"/>
        </w:rPr>
      </w:pPr>
      <w:r>
        <w:rPr>
          <w:rFonts w:cs="Times New Roman"/>
          <w:sz w:val="24"/>
          <w:szCs w:val="24"/>
        </w:rPr>
        <w:t xml:space="preserve"> Office Location:  1037-4</w:t>
      </w:r>
      <w:r>
        <w:rPr>
          <w:rFonts w:cs="Times New Roman"/>
          <w:sz w:val="24"/>
          <w:szCs w:val="24"/>
          <w:vertAlign w:val="superscript"/>
        </w:rPr>
        <w:t>th</w:t>
      </w:r>
      <w:r>
        <w:rPr>
          <w:rFonts w:cs="Times New Roman"/>
          <w:sz w:val="24"/>
          <w:szCs w:val="24"/>
        </w:rPr>
        <w:t xml:space="preserve"> floor- Acc. Dep. </w:t>
      </w:r>
    </w:p>
    <w:p w14:paraId="1B158356" w14:textId="77777777" w:rsidR="005759F7" w:rsidRDefault="005759F7" w:rsidP="005759F7">
      <w:pPr>
        <w:tabs>
          <w:tab w:val="left" w:pos="0"/>
        </w:tabs>
        <w:bidi w:val="0"/>
        <w:spacing w:after="60" w:line="360" w:lineRule="auto"/>
        <w:rPr>
          <w:rFonts w:cs="Times New Roman"/>
          <w:sz w:val="24"/>
          <w:szCs w:val="24"/>
        </w:rPr>
      </w:pPr>
      <w:r>
        <w:rPr>
          <w:rFonts w:cs="Times New Roman"/>
          <w:sz w:val="24"/>
          <w:szCs w:val="24"/>
        </w:rPr>
        <w:t>Tel. #: 24988504</w:t>
      </w:r>
    </w:p>
    <w:p w14:paraId="235C2807" w14:textId="77777777" w:rsidR="005759F7" w:rsidRDefault="005759F7" w:rsidP="005759F7">
      <w:pPr>
        <w:tabs>
          <w:tab w:val="left" w:pos="0"/>
        </w:tabs>
        <w:bidi w:val="0"/>
        <w:spacing w:after="60" w:line="360" w:lineRule="auto"/>
        <w:rPr>
          <w:rFonts w:cs="Times New Roman"/>
          <w:sz w:val="24"/>
          <w:szCs w:val="24"/>
        </w:rPr>
      </w:pPr>
      <w:r>
        <w:rPr>
          <w:rFonts w:cs="Times New Roman"/>
          <w:sz w:val="24"/>
          <w:szCs w:val="24"/>
        </w:rPr>
        <w:t>Mob #: 99556157</w:t>
      </w:r>
    </w:p>
    <w:p w14:paraId="21784759" w14:textId="77777777" w:rsidR="005759F7" w:rsidRDefault="005759F7" w:rsidP="005759F7">
      <w:pPr>
        <w:pBdr>
          <w:bottom w:val="single" w:sz="6" w:space="1" w:color="auto"/>
        </w:pBdr>
        <w:tabs>
          <w:tab w:val="left" w:pos="0"/>
        </w:tabs>
        <w:bidi w:val="0"/>
        <w:spacing w:after="60" w:line="360" w:lineRule="auto"/>
        <w:rPr>
          <w:rFonts w:cs="Times New Roman"/>
          <w:sz w:val="24"/>
          <w:szCs w:val="24"/>
        </w:rPr>
      </w:pPr>
      <w:r>
        <w:rPr>
          <w:rFonts w:cs="Times New Roman"/>
          <w:sz w:val="24"/>
          <w:szCs w:val="24"/>
        </w:rPr>
        <w:t xml:space="preserve">E-mail: </w:t>
      </w:r>
      <w:hyperlink r:id="rId7" w:history="1">
        <w:r>
          <w:rPr>
            <w:rStyle w:val="Hyperlink"/>
            <w:rFonts w:cs="Times New Roman"/>
            <w:sz w:val="24"/>
            <w:szCs w:val="24"/>
          </w:rPr>
          <w:t>Kayed@cba.edu.kw</w:t>
        </w:r>
      </w:hyperlink>
    </w:p>
    <w:p w14:paraId="1E55DAA8" w14:textId="77777777" w:rsidR="005759F7" w:rsidRDefault="005759F7" w:rsidP="005759F7">
      <w:pPr>
        <w:pBdr>
          <w:bottom w:val="single" w:sz="6" w:space="1" w:color="auto"/>
        </w:pBdr>
        <w:tabs>
          <w:tab w:val="left" w:pos="0"/>
        </w:tabs>
        <w:bidi w:val="0"/>
        <w:spacing w:after="60" w:line="360" w:lineRule="auto"/>
        <w:rPr>
          <w:rFonts w:ascii="Times New Roman" w:hAnsi="Times New Roman" w:cs="Times New Roman"/>
        </w:rPr>
      </w:pPr>
      <w:r>
        <w:rPr>
          <w:rFonts w:ascii="Times New Roman" w:hAnsi="Times New Roman" w:cs="Times New Roman"/>
          <w:b/>
        </w:rPr>
        <w:tab/>
      </w:r>
      <w:hyperlink r:id="rId8" w:history="1">
        <w:r>
          <w:rPr>
            <w:rStyle w:val="Hyperlink"/>
            <w:rFonts w:ascii="Times New Roman" w:hAnsi="Times New Roman" w:cs="Times New Roman"/>
            <w:b/>
          </w:rPr>
          <w:t>Metwaly.</w:t>
        </w:r>
        <w:r>
          <w:rPr>
            <w:rStyle w:val="Hyperlink"/>
            <w:rFonts w:ascii="Times New Roman" w:hAnsi="Times New Roman" w:cs="Times New Roman"/>
          </w:rPr>
          <w:t>kayed@ku.edu.kw</w:t>
        </w:r>
      </w:hyperlink>
    </w:p>
    <w:p w14:paraId="5EB210C8" w14:textId="77777777" w:rsidR="005759F7" w:rsidRDefault="005759F7" w:rsidP="005759F7">
      <w:pPr>
        <w:pBdr>
          <w:bottom w:val="single" w:sz="6" w:space="1" w:color="auto"/>
        </w:pBdr>
        <w:tabs>
          <w:tab w:val="left" w:pos="0"/>
        </w:tabs>
        <w:bidi w:val="0"/>
        <w:spacing w:after="60" w:line="360" w:lineRule="auto"/>
        <w:rPr>
          <w:rFonts w:cs="Times New Roman"/>
          <w:sz w:val="24"/>
          <w:szCs w:val="24"/>
        </w:rPr>
      </w:pPr>
      <w:r>
        <w:rPr>
          <w:rFonts w:cs="Times New Roman"/>
          <w:sz w:val="24"/>
          <w:szCs w:val="24"/>
        </w:rPr>
        <w:t xml:space="preserve">Office Hours: 30 minutes before and after the lecture or </w:t>
      </w:r>
      <w:r>
        <w:rPr>
          <w:rFonts w:ascii="Times New Roman" w:hAnsi="Times New Roman" w:cs="Times New Roman"/>
          <w:bCs/>
        </w:rPr>
        <w:t>By an appointment</w:t>
      </w:r>
    </w:p>
    <w:p w14:paraId="703AB9DF" w14:textId="77777777" w:rsidR="005759F7" w:rsidRDefault="005759F7" w:rsidP="005759F7">
      <w:pPr>
        <w:bidi w:val="0"/>
        <w:rPr>
          <w:rFonts w:ascii="Times New Roman" w:hAnsi="Times New Roman" w:cs="Times New Roman"/>
          <w:b/>
        </w:rPr>
      </w:pPr>
    </w:p>
    <w:p w14:paraId="17F98B76" w14:textId="77777777" w:rsidR="005759F7" w:rsidRDefault="005759F7" w:rsidP="005759F7">
      <w:pPr>
        <w:bidi w:val="0"/>
        <w:rPr>
          <w:rFonts w:ascii="Times New Roman" w:hAnsi="Times New Roman" w:cs="Times New Roman"/>
          <w:b/>
        </w:rPr>
      </w:pPr>
      <w:r>
        <w:rPr>
          <w:rFonts w:ascii="Times New Roman" w:hAnsi="Times New Roman" w:cs="Times New Roman"/>
          <w:b/>
        </w:rPr>
        <w:t>Social Media: Microsoft Teams and Watsapp.</w:t>
      </w:r>
    </w:p>
    <w:p w14:paraId="5B67F3A0" w14:textId="77777777" w:rsidR="005759F7" w:rsidRDefault="005759F7" w:rsidP="005759F7">
      <w:pPr>
        <w:bidi w:val="0"/>
        <w:rPr>
          <w:rFonts w:ascii="Times New Roman" w:hAnsi="Times New Roman" w:cs="Times New Roman"/>
          <w:b/>
        </w:rPr>
      </w:pPr>
      <w:r>
        <w:rPr>
          <w:rFonts w:ascii="Times New Roman" w:hAnsi="Times New Roman" w:cs="Times New Roman"/>
          <w:b/>
        </w:rPr>
        <w:t>Teaching Assistant:---------</w:t>
      </w:r>
    </w:p>
    <w:p w14:paraId="3DFA1F16" w14:textId="77777777" w:rsidR="005759F7" w:rsidRDefault="005759F7" w:rsidP="005759F7">
      <w:pPr>
        <w:bidi w:val="0"/>
        <w:rPr>
          <w:rFonts w:ascii="Times New Roman" w:hAnsi="Times New Roman" w:cs="Times New Roman"/>
          <w:b/>
        </w:rPr>
      </w:pPr>
      <w:r>
        <w:rPr>
          <w:rFonts w:ascii="Times New Roman" w:hAnsi="Times New Roman" w:cs="Times New Roman"/>
          <w:b/>
        </w:rPr>
        <w:t>Name:                      :---------</w:t>
      </w:r>
    </w:p>
    <w:p w14:paraId="3F87604A" w14:textId="77777777" w:rsidR="005759F7" w:rsidRDefault="005759F7" w:rsidP="005759F7">
      <w:pPr>
        <w:bidi w:val="0"/>
        <w:rPr>
          <w:rFonts w:ascii="Times New Roman" w:hAnsi="Times New Roman" w:cs="Times New Roman"/>
          <w:b/>
        </w:rPr>
      </w:pPr>
      <w:r>
        <w:rPr>
          <w:rFonts w:ascii="Times New Roman" w:hAnsi="Times New Roman" w:cs="Times New Roman"/>
          <w:b/>
        </w:rPr>
        <w:t>Location:</w:t>
      </w:r>
    </w:p>
    <w:p w14:paraId="4785D3CB" w14:textId="77777777" w:rsidR="005759F7" w:rsidRDefault="005759F7" w:rsidP="005759F7">
      <w:pPr>
        <w:bidi w:val="0"/>
        <w:rPr>
          <w:rFonts w:ascii="Times New Roman" w:hAnsi="Times New Roman" w:cs="Times New Roman"/>
          <w:b/>
        </w:rPr>
      </w:pPr>
      <w:r>
        <w:rPr>
          <w:rFonts w:ascii="Times New Roman" w:hAnsi="Times New Roman" w:cs="Times New Roman"/>
          <w:b/>
        </w:rPr>
        <w:t>Email     :</w:t>
      </w:r>
    </w:p>
    <w:p w14:paraId="741AF593" w14:textId="77777777" w:rsidR="005759F7" w:rsidRDefault="005759F7" w:rsidP="005759F7">
      <w:pPr>
        <w:bidi w:val="0"/>
        <w:rPr>
          <w:rFonts w:ascii="Times New Roman" w:hAnsi="Times New Roman" w:cs="Times New Roman"/>
          <w:b/>
        </w:rPr>
      </w:pPr>
      <w:r>
        <w:rPr>
          <w:rFonts w:ascii="Times New Roman" w:hAnsi="Times New Roman" w:cs="Times New Roman"/>
          <w:b/>
        </w:rPr>
        <w:t>Office Hours:</w:t>
      </w:r>
    </w:p>
    <w:p w14:paraId="494BF8A5" w14:textId="77777777" w:rsidR="005759F7" w:rsidRDefault="005759F7" w:rsidP="005759F7">
      <w:pPr>
        <w:bidi w:val="0"/>
        <w:rPr>
          <w:rFonts w:ascii="Times New Roman" w:hAnsi="Times New Roman" w:cs="Times New Roman"/>
          <w:b/>
        </w:rPr>
      </w:pPr>
      <w:r>
        <w:rPr>
          <w:rFonts w:ascii="Times New Roman" w:hAnsi="Times New Roman" w:cs="Times New Roman"/>
          <w:b/>
        </w:rPr>
        <w:t>Tutorial :</w:t>
      </w:r>
    </w:p>
    <w:p w14:paraId="4A75BEC5" w14:textId="77777777" w:rsidR="0028457C" w:rsidRDefault="0028457C" w:rsidP="005759F7">
      <w:pPr>
        <w:bidi w:val="0"/>
        <w:rPr>
          <w:rFonts w:ascii="Times New Roman" w:hAnsi="Times New Roman" w:cs="Times New Roman"/>
          <w:b/>
        </w:rPr>
      </w:pPr>
    </w:p>
    <w:p w14:paraId="679B4C3D" w14:textId="77777777" w:rsidR="0028457C" w:rsidRDefault="0028457C" w:rsidP="0028457C">
      <w:pPr>
        <w:bidi w:val="0"/>
        <w:rPr>
          <w:rFonts w:ascii="Times New Roman" w:hAnsi="Times New Roman" w:cs="Times New Roman"/>
          <w:b/>
        </w:rPr>
      </w:pPr>
    </w:p>
    <w:p w14:paraId="028EAFAE" w14:textId="222459F2" w:rsidR="005759F7" w:rsidRDefault="005759F7" w:rsidP="0028457C">
      <w:pPr>
        <w:bidi w:val="0"/>
        <w:rPr>
          <w:rFonts w:ascii="Times New Roman" w:hAnsi="Times New Roman" w:cs="Times New Roman"/>
          <w:b/>
        </w:rPr>
      </w:pPr>
      <w:r>
        <w:rPr>
          <w:rFonts w:ascii="Times New Roman" w:hAnsi="Times New Roman" w:cs="Times New Roman"/>
          <w:b/>
        </w:rPr>
        <w:lastRenderedPageBreak/>
        <w:t>Course Description</w:t>
      </w:r>
    </w:p>
    <w:p w14:paraId="36F6629B" w14:textId="77777777" w:rsidR="005759F7" w:rsidRDefault="005759F7" w:rsidP="005759F7">
      <w:pPr>
        <w:pStyle w:val="paragraph"/>
        <w:spacing w:before="0" w:beforeAutospacing="0" w:after="0" w:afterAutospacing="0"/>
        <w:jc w:val="both"/>
        <w:textAlignment w:val="baseline"/>
        <w:rPr>
          <w:rStyle w:val="normaltextrun"/>
          <w:rFonts w:asciiTheme="majorBidi" w:hAnsiTheme="majorBidi" w:cstheme="majorBidi"/>
          <w:sz w:val="22"/>
          <w:szCs w:val="22"/>
          <w:lang w:val="en-US"/>
        </w:rPr>
      </w:pPr>
      <w:r>
        <w:t xml:space="preserve">The changing role of managerial accounting in organizations includes calls for managerial accountants to expand their horizons to incorporate a broad range of issues that  they have traditionally not considered to be in their domain. In targeting this course toward prospective Audience and students in graduate programs, this course addresses this expanding role of managerial accounting in a number of ways. Strategic Cost Management includes a number of new topics which are not usually covered (or covered only briefly) in most undergraduate cost and managerial accounting courses. These include strategic positioning (how a firm determines its strategy), </w:t>
      </w:r>
      <w:r>
        <w:rPr>
          <w:rStyle w:val="eop"/>
          <w:rFonts w:asciiTheme="majorBidi" w:hAnsiTheme="majorBidi" w:cstheme="majorBidi"/>
          <w:sz w:val="22"/>
          <w:szCs w:val="22"/>
          <w:lang w:val="en-US"/>
        </w:rPr>
        <w:t xml:space="preserve">Value Chain Analysis, the Balanced Score Card, target costing, </w:t>
      </w:r>
      <w:r>
        <w:rPr>
          <w:rStyle w:val="eop"/>
          <w:rFonts w:asciiTheme="majorBidi" w:hAnsiTheme="majorBidi" w:cstheme="majorBidi"/>
          <w:sz w:val="22"/>
          <w:szCs w:val="22"/>
        </w:rPr>
        <w:t> t</w:t>
      </w:r>
      <w:r>
        <w:rPr>
          <w:rStyle w:val="eop"/>
          <w:rFonts w:asciiTheme="majorBidi" w:hAnsiTheme="majorBidi" w:cstheme="majorBidi"/>
          <w:sz w:val="22"/>
          <w:szCs w:val="22"/>
          <w:lang w:val="en-US"/>
        </w:rPr>
        <w:t xml:space="preserve">heory of constraints, life-cycle costing, economic value added, managing quality and time, </w:t>
      </w:r>
      <w:r>
        <w:rPr>
          <w:rStyle w:val="eop"/>
          <w:rFonts w:asciiTheme="majorBidi" w:hAnsiTheme="majorBidi" w:cstheme="majorBidi"/>
          <w:sz w:val="22"/>
          <w:szCs w:val="22"/>
        </w:rPr>
        <w:t> </w:t>
      </w:r>
      <w:r>
        <w:rPr>
          <w:rStyle w:val="normaltextrun"/>
          <w:rFonts w:asciiTheme="majorBidi" w:hAnsiTheme="majorBidi" w:cstheme="majorBidi"/>
          <w:sz w:val="22"/>
          <w:szCs w:val="22"/>
          <w:lang w:val="en-US"/>
        </w:rPr>
        <w:t>customer costing and profitability analysis, managerial uses of accounting information, and the role of activity-based-costing (ABC) in enforcing activity-based-management (ABM).</w:t>
      </w:r>
    </w:p>
    <w:p w14:paraId="25319739" w14:textId="77777777" w:rsidR="005759F7" w:rsidRDefault="005759F7" w:rsidP="005759F7">
      <w:pPr>
        <w:pStyle w:val="paragraph"/>
        <w:spacing w:before="0" w:beforeAutospacing="0" w:after="0" w:afterAutospacing="0"/>
        <w:textAlignment w:val="baseline"/>
      </w:pPr>
      <w:r>
        <w:rPr>
          <w:rStyle w:val="normaltextrun"/>
          <w:rFonts w:asciiTheme="majorBidi" w:hAnsiTheme="majorBidi" w:cstheme="majorBidi"/>
          <w:sz w:val="22"/>
          <w:szCs w:val="22"/>
          <w:lang w:val="en-US"/>
        </w:rPr>
        <w:t xml:space="preserve">  </w:t>
      </w:r>
    </w:p>
    <w:p w14:paraId="7A83380D" w14:textId="77777777" w:rsidR="005759F7" w:rsidRDefault="005759F7" w:rsidP="005759F7">
      <w:pPr>
        <w:bidi w:val="0"/>
        <w:rPr>
          <w:rFonts w:ascii="Times New Roman" w:hAnsi="Times New Roman" w:cs="Times New Roman"/>
        </w:rPr>
      </w:pPr>
      <w:r>
        <w:rPr>
          <w:rFonts w:ascii="Times New Roman" w:hAnsi="Times New Roman" w:cs="Times New Roman"/>
          <w:b/>
        </w:rPr>
        <w:t>Course Learning Objectives (CLO</w:t>
      </w:r>
      <w:r>
        <w:rPr>
          <w:rFonts w:ascii="Times New Roman" w:hAnsi="Times New Roman" w:cs="Times New Roman"/>
        </w:rPr>
        <w:t>s)</w:t>
      </w:r>
    </w:p>
    <w:p w14:paraId="170A3C77" w14:textId="77777777" w:rsidR="005759F7" w:rsidRDefault="005759F7" w:rsidP="005759F7">
      <w:pPr>
        <w:bidi w:val="0"/>
        <w:rPr>
          <w:rFonts w:ascii="Times New Roman" w:hAnsi="Times New Roman" w:cs="Times New Roman"/>
        </w:rPr>
      </w:pPr>
      <w:r>
        <w:rPr>
          <w:rFonts w:ascii="Times New Roman" w:hAnsi="Times New Roman" w:cs="Times New Roman"/>
        </w:rPr>
        <w:t>Upon successful completion of the course, students will be able to complete the following key tasks:</w:t>
      </w:r>
    </w:p>
    <w:p w14:paraId="7EBE70E0" w14:textId="77777777" w:rsidR="005759F7" w:rsidRDefault="005759F7" w:rsidP="005759F7">
      <w:pPr>
        <w:bidi w:val="0"/>
        <w:spacing w:after="0" w:line="240" w:lineRule="auto"/>
        <w:jc w:val="both"/>
        <w:rPr>
          <w:rFonts w:ascii="Times New Roman" w:hAnsi="Times New Roman" w:cs="Times New Roman"/>
        </w:rPr>
      </w:pPr>
      <w:r>
        <w:rPr>
          <w:rFonts w:ascii="Times New Roman" w:hAnsi="Times New Roman" w:cs="Times New Roman"/>
        </w:rPr>
        <w:t>CLO</w:t>
      </w:r>
      <w:r>
        <w:rPr>
          <w:rFonts w:ascii="Times New Roman" w:hAnsi="Times New Roman" w:cs="Times New Roman"/>
          <w:vertAlign w:val="subscript"/>
        </w:rPr>
        <w:t>1</w:t>
      </w:r>
      <w:r>
        <w:rPr>
          <w:rFonts w:ascii="Times New Roman" w:hAnsi="Times New Roman" w:cs="Times New Roman"/>
        </w:rPr>
        <w:t>:</w:t>
      </w:r>
    </w:p>
    <w:p w14:paraId="6AFD44CC" w14:textId="77777777" w:rsidR="005759F7" w:rsidRDefault="005759F7" w:rsidP="005759F7">
      <w:pPr>
        <w:pStyle w:val="ListParagraph"/>
        <w:bidi w:val="0"/>
        <w:jc w:val="both"/>
        <w:rPr>
          <w:rFonts w:ascii="Times New Roman" w:hAnsi="Times New Roman" w:cs="Times New Roman"/>
        </w:rPr>
      </w:pPr>
      <w:r>
        <w:rPr>
          <w:rFonts w:ascii="Times New Roman" w:hAnsi="Times New Roman" w:cs="Times New Roman"/>
        </w:rPr>
        <w:t>Understanding and evaluate</w:t>
      </w:r>
      <w:r>
        <w:rPr>
          <w:rFonts w:ascii="Times New Roman" w:eastAsia="Times New Roman" w:hAnsi="Times New Roman" w:cs="Times New Roman"/>
          <w:szCs w:val="24"/>
        </w:rPr>
        <w:t xml:space="preserve"> the contemporary business environment, and </w:t>
      </w:r>
      <w:r>
        <w:t xml:space="preserve">the contemporary management techniques </w:t>
      </w:r>
      <w:r>
        <w:rPr>
          <w:rFonts w:ascii="Times New Roman" w:hAnsi="Times New Roman" w:cs="Times New Roman"/>
        </w:rPr>
        <w:t>for the resolution of problems.</w:t>
      </w:r>
    </w:p>
    <w:p w14:paraId="11453708" w14:textId="77777777" w:rsidR="005759F7" w:rsidRDefault="005759F7" w:rsidP="005759F7">
      <w:pPr>
        <w:bidi w:val="0"/>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CLO</w:t>
      </w:r>
      <w:r>
        <w:rPr>
          <w:rFonts w:ascii="Times New Roman" w:eastAsia="Times New Roman" w:hAnsi="Times New Roman" w:cs="Times New Roman"/>
          <w:szCs w:val="24"/>
          <w:vertAlign w:val="subscript"/>
        </w:rPr>
        <w:t>2</w:t>
      </w:r>
      <w:r>
        <w:rPr>
          <w:rFonts w:ascii="Times New Roman" w:eastAsia="Times New Roman" w:hAnsi="Times New Roman" w:cs="Times New Roman"/>
          <w:szCs w:val="24"/>
        </w:rPr>
        <w:t>:</w:t>
      </w:r>
    </w:p>
    <w:p w14:paraId="275CD732" w14:textId="77777777" w:rsidR="005759F7" w:rsidRDefault="005759F7" w:rsidP="005759F7">
      <w:pPr>
        <w:pStyle w:val="ListParagraph"/>
        <w:bidi w:val="0"/>
        <w:jc w:val="both"/>
        <w:rPr>
          <w:rFonts w:ascii="Times New Roman" w:hAnsi="Times New Roman" w:cs="Times New Roman"/>
        </w:rPr>
      </w:pPr>
      <w:r>
        <w:rPr>
          <w:rFonts w:ascii="Times New Roman" w:hAnsi="Times New Roman" w:cs="Times New Roman"/>
        </w:rPr>
        <w:t>Identify, implement and evaluate</w:t>
      </w:r>
      <w:r>
        <w:t xml:space="preserve"> different types of competitive</w:t>
      </w:r>
      <w:r>
        <w:rPr>
          <w:rFonts w:ascii="Times New Roman" w:hAnsi="Times New Roman" w:cs="Times New Roman"/>
        </w:rPr>
        <w:t xml:space="preserve"> strategies. </w:t>
      </w:r>
    </w:p>
    <w:p w14:paraId="2FB84FDD" w14:textId="77777777" w:rsidR="005759F7" w:rsidRDefault="005759F7" w:rsidP="005759F7">
      <w:pPr>
        <w:bidi w:val="0"/>
        <w:spacing w:after="0" w:line="240" w:lineRule="auto"/>
        <w:jc w:val="both"/>
        <w:rPr>
          <w:rFonts w:ascii="Times New Roman" w:eastAsia="Times New Roman" w:hAnsi="Times New Roman" w:cs="Times New Roman"/>
          <w:szCs w:val="24"/>
        </w:rPr>
      </w:pPr>
      <w:r>
        <w:rPr>
          <w:rFonts w:ascii="Times New Roman" w:hAnsi="Times New Roman" w:cs="Times New Roman"/>
        </w:rPr>
        <w:t>CLO</w:t>
      </w:r>
      <w:r>
        <w:rPr>
          <w:rFonts w:ascii="Times New Roman" w:hAnsi="Times New Roman" w:cs="Times New Roman"/>
          <w:vertAlign w:val="subscript"/>
        </w:rPr>
        <w:t>3</w:t>
      </w:r>
      <w:r>
        <w:rPr>
          <w:rFonts w:ascii="Times New Roman" w:hAnsi="Times New Roman" w:cs="Times New Roman"/>
        </w:rPr>
        <w:t>:</w:t>
      </w:r>
    </w:p>
    <w:p w14:paraId="4CDC9BB0" w14:textId="77777777" w:rsidR="005759F7" w:rsidRDefault="005759F7" w:rsidP="005759F7">
      <w:pPr>
        <w:bidi w:val="0"/>
        <w:spacing w:after="0" w:line="240" w:lineRule="auto"/>
        <w:ind w:left="720"/>
        <w:jc w:val="both"/>
        <w:rPr>
          <w:rFonts w:ascii="Times New Roman" w:eastAsia="Times New Roman" w:hAnsi="Times New Roman" w:cs="Times New Roman"/>
          <w:szCs w:val="24"/>
        </w:rPr>
      </w:pPr>
      <w:r>
        <w:t>A</w:t>
      </w:r>
      <w:r>
        <w:rPr>
          <w:rFonts w:ascii="Times New Roman" w:hAnsi="Times New Roman" w:cs="Times New Roman"/>
        </w:rPr>
        <w:t xml:space="preserve">ddresses the ways in which strategic cost management information can help an organization succeed </w:t>
      </w:r>
      <w:r>
        <w:rPr>
          <w:rFonts w:ascii="Times New Roman" w:eastAsia="Times New Roman" w:hAnsi="Times New Roman" w:cs="Times New Roman"/>
          <w:szCs w:val="24"/>
        </w:rPr>
        <w:t>with emphasis on the strategic management function in different types of organizations.</w:t>
      </w:r>
    </w:p>
    <w:p w14:paraId="464D96F0" w14:textId="77777777" w:rsidR="005759F7" w:rsidRDefault="005759F7" w:rsidP="005759F7">
      <w:pPr>
        <w:bidi w:val="0"/>
        <w:spacing w:after="0" w:line="240" w:lineRule="auto"/>
        <w:jc w:val="both"/>
        <w:rPr>
          <w:rFonts w:ascii="Times New Roman" w:eastAsia="Times New Roman" w:hAnsi="Times New Roman" w:cs="Times New Roman"/>
          <w:szCs w:val="24"/>
        </w:rPr>
      </w:pPr>
      <w:r>
        <w:rPr>
          <w:rFonts w:ascii="Times New Roman" w:hAnsi="Times New Roman" w:cs="Times New Roman"/>
        </w:rPr>
        <w:t>CLO</w:t>
      </w:r>
      <w:r>
        <w:rPr>
          <w:rFonts w:ascii="Times New Roman" w:hAnsi="Times New Roman" w:cs="Times New Roman"/>
          <w:vertAlign w:val="subscript"/>
        </w:rPr>
        <w:t>4</w:t>
      </w:r>
      <w:r>
        <w:rPr>
          <w:rFonts w:ascii="Times New Roman" w:hAnsi="Times New Roman" w:cs="Times New Roman"/>
        </w:rPr>
        <w:t>:</w:t>
      </w:r>
    </w:p>
    <w:p w14:paraId="29A45386" w14:textId="77777777" w:rsidR="005759F7" w:rsidRDefault="005759F7" w:rsidP="005759F7">
      <w:pPr>
        <w:bidi w:val="0"/>
        <w:ind w:left="720"/>
        <w:jc w:val="both"/>
        <w:rPr>
          <w:rFonts w:ascii="Times New Roman" w:hAnsi="Times New Roman" w:cs="Times New Roman"/>
        </w:rPr>
      </w:pPr>
      <w:r>
        <w:rPr>
          <w:rFonts w:ascii="Times New Roman" w:hAnsi="Times New Roman" w:cs="Times New Roman"/>
        </w:rPr>
        <w:t xml:space="preserve">Understanding and applying of contemporary practice in managerial accounting at an advanced level for analyzing data. </w:t>
      </w:r>
    </w:p>
    <w:p w14:paraId="20250975" w14:textId="77777777" w:rsidR="005759F7" w:rsidRDefault="005759F7" w:rsidP="005759F7">
      <w:pPr>
        <w:bidi w:val="0"/>
        <w:jc w:val="both"/>
        <w:rPr>
          <w:rFonts w:ascii="Times New Roman" w:hAnsi="Times New Roman" w:cs="Times New Roman"/>
        </w:rPr>
      </w:pPr>
      <w:r>
        <w:rPr>
          <w:rFonts w:ascii="Times New Roman" w:hAnsi="Times New Roman" w:cs="Times New Roman"/>
        </w:rPr>
        <w:t>CLO</w:t>
      </w:r>
      <w:r>
        <w:rPr>
          <w:rFonts w:ascii="Times New Roman" w:hAnsi="Times New Roman" w:cs="Times New Roman"/>
          <w:vertAlign w:val="subscript"/>
        </w:rPr>
        <w:t>5</w:t>
      </w:r>
      <w:r>
        <w:rPr>
          <w:rFonts w:ascii="Times New Roman" w:hAnsi="Times New Roman" w:cs="Times New Roman"/>
        </w:rPr>
        <w:t xml:space="preserve">:  </w:t>
      </w:r>
    </w:p>
    <w:p w14:paraId="47E895CF" w14:textId="77777777" w:rsidR="005759F7" w:rsidRDefault="005759F7" w:rsidP="005759F7">
      <w:pPr>
        <w:bidi w:val="0"/>
        <w:ind w:left="720"/>
        <w:jc w:val="both"/>
        <w:rPr>
          <w:rFonts w:ascii="Times New Roman" w:hAnsi="Times New Roman" w:cs="Times New Roman"/>
        </w:rPr>
      </w:pPr>
      <w:r>
        <w:rPr>
          <w:rFonts w:ascii="Times New Roman" w:hAnsi="Times New Roman" w:cs="Times New Roman"/>
        </w:rPr>
        <w:t xml:space="preserve">Carrying out costing and quantitative techniques at an advanced level for analyzing data to generate accurate management accounting reports. </w:t>
      </w:r>
    </w:p>
    <w:p w14:paraId="40C80AE7" w14:textId="77777777" w:rsidR="005759F7" w:rsidRDefault="005759F7" w:rsidP="005759F7">
      <w:pPr>
        <w:bidi w:val="0"/>
        <w:jc w:val="both"/>
        <w:rPr>
          <w:rFonts w:ascii="Times New Roman" w:hAnsi="Times New Roman" w:cs="Times New Roman"/>
        </w:rPr>
      </w:pPr>
      <w:r>
        <w:rPr>
          <w:rFonts w:ascii="Times New Roman" w:hAnsi="Times New Roman" w:cs="Times New Roman"/>
        </w:rPr>
        <w:t>CLO</w:t>
      </w:r>
      <w:r>
        <w:rPr>
          <w:rFonts w:ascii="Times New Roman" w:hAnsi="Times New Roman" w:cs="Times New Roman"/>
          <w:vertAlign w:val="subscript"/>
        </w:rPr>
        <w:t>6</w:t>
      </w:r>
      <w:r>
        <w:rPr>
          <w:rFonts w:ascii="Times New Roman" w:hAnsi="Times New Roman" w:cs="Times New Roman"/>
        </w:rPr>
        <w:t xml:space="preserve">:  </w:t>
      </w:r>
    </w:p>
    <w:p w14:paraId="55571E8D" w14:textId="77777777" w:rsidR="005759F7" w:rsidRDefault="005759F7" w:rsidP="005759F7">
      <w:pPr>
        <w:bidi w:val="0"/>
        <w:ind w:left="720"/>
        <w:jc w:val="both"/>
        <w:rPr>
          <w:rFonts w:ascii="Times New Roman" w:hAnsi="Times New Roman" w:cs="Times New Roman"/>
        </w:rPr>
      </w:pPr>
      <w:r>
        <w:rPr>
          <w:rFonts w:ascii="Times New Roman" w:hAnsi="Times New Roman" w:cs="Times New Roman"/>
        </w:rPr>
        <w:t xml:space="preserve">Defending the appropriateness of techniques to the production and presentation of information for strategic management by using case studies, with increasing awareness of situations that involve ethical dilemmas. </w:t>
      </w:r>
    </w:p>
    <w:p w14:paraId="0A3BF0E0" w14:textId="77777777" w:rsidR="005759F7" w:rsidRDefault="005759F7" w:rsidP="005759F7">
      <w:pPr>
        <w:bidi w:val="0"/>
        <w:ind w:left="720"/>
        <w:jc w:val="both"/>
        <w:rPr>
          <w:rFonts w:ascii="Times New Roman" w:hAnsi="Times New Roman" w:cs="Times New Roman"/>
        </w:rPr>
      </w:pPr>
    </w:p>
    <w:p w14:paraId="38947933" w14:textId="2BC12840" w:rsidR="005759F7" w:rsidRDefault="005759F7" w:rsidP="005759F7">
      <w:pPr>
        <w:bidi w:val="0"/>
        <w:spacing w:after="0" w:line="240" w:lineRule="auto"/>
        <w:ind w:left="720"/>
      </w:pPr>
    </w:p>
    <w:p w14:paraId="2C31E503" w14:textId="112B5BB1" w:rsidR="00A82C5E" w:rsidRDefault="00A82C5E" w:rsidP="00A82C5E">
      <w:pPr>
        <w:bidi w:val="0"/>
        <w:spacing w:after="0" w:line="240" w:lineRule="auto"/>
        <w:ind w:left="720"/>
      </w:pPr>
    </w:p>
    <w:p w14:paraId="4769403C" w14:textId="2BD21AB6" w:rsidR="00A82C5E" w:rsidRDefault="00A82C5E" w:rsidP="00A82C5E">
      <w:pPr>
        <w:bidi w:val="0"/>
        <w:spacing w:after="0" w:line="240" w:lineRule="auto"/>
        <w:ind w:left="720"/>
      </w:pPr>
    </w:p>
    <w:p w14:paraId="36577496" w14:textId="5420685F" w:rsidR="00A82C5E" w:rsidRDefault="00A82C5E" w:rsidP="00A82C5E">
      <w:pPr>
        <w:bidi w:val="0"/>
        <w:spacing w:after="0" w:line="240" w:lineRule="auto"/>
        <w:ind w:left="720"/>
      </w:pPr>
    </w:p>
    <w:p w14:paraId="397A1CA0" w14:textId="77777777" w:rsidR="00A82C5E" w:rsidRDefault="00A82C5E" w:rsidP="00A82C5E">
      <w:pPr>
        <w:bidi w:val="0"/>
        <w:spacing w:after="0" w:line="240" w:lineRule="auto"/>
        <w:ind w:left="720"/>
      </w:pPr>
    </w:p>
    <w:p w14:paraId="32FA595E" w14:textId="77777777" w:rsidR="005759F7" w:rsidRDefault="005759F7" w:rsidP="005759F7">
      <w:pPr>
        <w:bidi w:val="0"/>
        <w:spacing w:after="0" w:line="240" w:lineRule="auto"/>
      </w:pPr>
    </w:p>
    <w:p w14:paraId="49433BB2" w14:textId="77777777" w:rsidR="005759F7" w:rsidRDefault="005759F7" w:rsidP="005759F7">
      <w:pPr>
        <w:bidi w:val="0"/>
        <w:spacing w:after="0" w:line="240" w:lineRule="auto"/>
      </w:pPr>
      <w:r>
        <w:t>CLO Mapping to CBA skill Based competency Goals:</w:t>
      </w:r>
    </w:p>
    <w:p w14:paraId="3355FF9F" w14:textId="77777777" w:rsidR="005759F7" w:rsidRDefault="005759F7" w:rsidP="005759F7">
      <w:pPr>
        <w:bidi w:val="0"/>
        <w:spacing w:after="0" w:line="240" w:lineRule="auto"/>
        <w:ind w:left="720"/>
      </w:pPr>
    </w:p>
    <w:p w14:paraId="053C3614" w14:textId="77777777" w:rsidR="005759F7" w:rsidRDefault="005759F7" w:rsidP="005759F7">
      <w:pPr>
        <w:bidi w:val="0"/>
        <w:spacing w:after="0" w:line="240" w:lineRule="auto"/>
        <w:ind w:left="720"/>
      </w:pPr>
    </w:p>
    <w:tbl>
      <w:tblPr>
        <w:tblStyle w:val="TableGrid"/>
        <w:tblW w:w="0" w:type="auto"/>
        <w:tblInd w:w="720" w:type="dxa"/>
        <w:tblLook w:val="04A0" w:firstRow="1" w:lastRow="0" w:firstColumn="1" w:lastColumn="0" w:noHBand="0" w:noVBand="1"/>
      </w:tblPr>
      <w:tblGrid>
        <w:gridCol w:w="1626"/>
        <w:gridCol w:w="1714"/>
        <w:gridCol w:w="1826"/>
        <w:gridCol w:w="1760"/>
        <w:gridCol w:w="287"/>
      </w:tblGrid>
      <w:tr w:rsidR="005759F7" w14:paraId="18D0A0D0" w14:textId="77777777" w:rsidTr="005759F7">
        <w:tc>
          <w:tcPr>
            <w:tcW w:w="1626" w:type="dxa"/>
            <w:tcBorders>
              <w:top w:val="single" w:sz="4" w:space="0" w:color="auto"/>
              <w:left w:val="single" w:sz="4" w:space="0" w:color="auto"/>
              <w:bottom w:val="nil"/>
              <w:right w:val="single" w:sz="4" w:space="0" w:color="auto"/>
            </w:tcBorders>
          </w:tcPr>
          <w:p w14:paraId="71F36365" w14:textId="77777777" w:rsidR="005759F7" w:rsidRDefault="005759F7" w:rsidP="0010016D">
            <w:pPr>
              <w:bidi w:val="0"/>
              <w:jc w:val="center"/>
            </w:pPr>
          </w:p>
        </w:tc>
        <w:tc>
          <w:tcPr>
            <w:tcW w:w="1714" w:type="dxa"/>
            <w:tcBorders>
              <w:top w:val="single" w:sz="4" w:space="0" w:color="auto"/>
              <w:left w:val="single" w:sz="4" w:space="0" w:color="auto"/>
              <w:bottom w:val="single" w:sz="4" w:space="0" w:color="auto"/>
              <w:right w:val="nil"/>
            </w:tcBorders>
          </w:tcPr>
          <w:p w14:paraId="21391A7F" w14:textId="77777777" w:rsidR="005759F7" w:rsidRDefault="005759F7">
            <w:pPr>
              <w:bidi w:val="0"/>
              <w:rPr>
                <w:lang w:val="en-GB"/>
              </w:rPr>
            </w:pPr>
          </w:p>
        </w:tc>
        <w:tc>
          <w:tcPr>
            <w:tcW w:w="1826" w:type="dxa"/>
            <w:tcBorders>
              <w:top w:val="single" w:sz="4" w:space="0" w:color="auto"/>
              <w:left w:val="nil"/>
              <w:bottom w:val="single" w:sz="4" w:space="0" w:color="auto"/>
              <w:right w:val="nil"/>
            </w:tcBorders>
            <w:hideMark/>
          </w:tcPr>
          <w:p w14:paraId="26BA36E8" w14:textId="77777777" w:rsidR="005759F7" w:rsidRDefault="005759F7">
            <w:pPr>
              <w:bidi w:val="0"/>
            </w:pPr>
            <w:r>
              <w:t xml:space="preserve">Competency </w:t>
            </w:r>
            <w:r>
              <w:rPr>
                <w:lang w:val="en-GB"/>
              </w:rPr>
              <w:t>Goals</w:t>
            </w:r>
          </w:p>
        </w:tc>
        <w:tc>
          <w:tcPr>
            <w:tcW w:w="1760" w:type="dxa"/>
            <w:tcBorders>
              <w:top w:val="single" w:sz="4" w:space="0" w:color="auto"/>
              <w:left w:val="nil"/>
              <w:bottom w:val="single" w:sz="4" w:space="0" w:color="auto"/>
              <w:right w:val="nil"/>
            </w:tcBorders>
          </w:tcPr>
          <w:p w14:paraId="50D921AB" w14:textId="77777777" w:rsidR="005759F7" w:rsidRDefault="005759F7">
            <w:pPr>
              <w:bidi w:val="0"/>
            </w:pPr>
          </w:p>
        </w:tc>
        <w:tc>
          <w:tcPr>
            <w:tcW w:w="287" w:type="dxa"/>
            <w:tcBorders>
              <w:top w:val="single" w:sz="4" w:space="0" w:color="auto"/>
              <w:left w:val="nil"/>
              <w:bottom w:val="single" w:sz="4" w:space="0" w:color="auto"/>
              <w:right w:val="single" w:sz="4" w:space="0" w:color="auto"/>
            </w:tcBorders>
          </w:tcPr>
          <w:p w14:paraId="34ED9096" w14:textId="77777777" w:rsidR="005759F7" w:rsidRDefault="005759F7">
            <w:pPr>
              <w:bidi w:val="0"/>
            </w:pPr>
          </w:p>
        </w:tc>
      </w:tr>
      <w:tr w:rsidR="005759F7" w14:paraId="0B323B19" w14:textId="77777777" w:rsidTr="005759F7">
        <w:tc>
          <w:tcPr>
            <w:tcW w:w="1626" w:type="dxa"/>
            <w:tcBorders>
              <w:top w:val="nil"/>
              <w:left w:val="single" w:sz="4" w:space="0" w:color="auto"/>
              <w:bottom w:val="single" w:sz="4" w:space="0" w:color="auto"/>
              <w:right w:val="single" w:sz="4" w:space="0" w:color="auto"/>
            </w:tcBorders>
            <w:hideMark/>
          </w:tcPr>
          <w:p w14:paraId="16B608A2" w14:textId="77777777" w:rsidR="005759F7" w:rsidRDefault="005759F7" w:rsidP="0010016D">
            <w:pPr>
              <w:bidi w:val="0"/>
              <w:jc w:val="center"/>
            </w:pPr>
            <w:r>
              <w:t>CLO</w:t>
            </w:r>
          </w:p>
        </w:tc>
        <w:tc>
          <w:tcPr>
            <w:tcW w:w="1714" w:type="dxa"/>
            <w:tcBorders>
              <w:top w:val="single" w:sz="4" w:space="0" w:color="auto"/>
              <w:left w:val="single" w:sz="4" w:space="0" w:color="auto"/>
              <w:bottom w:val="single" w:sz="4" w:space="0" w:color="auto"/>
              <w:right w:val="single" w:sz="4" w:space="0" w:color="auto"/>
            </w:tcBorders>
            <w:hideMark/>
          </w:tcPr>
          <w:p w14:paraId="6075E3C0" w14:textId="77777777" w:rsidR="005759F7" w:rsidRDefault="005759F7" w:rsidP="0010016D">
            <w:pPr>
              <w:bidi w:val="0"/>
              <w:jc w:val="center"/>
            </w:pPr>
            <w:r>
              <w:t>Decision-Making</w:t>
            </w:r>
          </w:p>
        </w:tc>
        <w:tc>
          <w:tcPr>
            <w:tcW w:w="1826" w:type="dxa"/>
            <w:tcBorders>
              <w:top w:val="single" w:sz="4" w:space="0" w:color="auto"/>
              <w:left w:val="single" w:sz="4" w:space="0" w:color="auto"/>
              <w:bottom w:val="single" w:sz="4" w:space="0" w:color="auto"/>
              <w:right w:val="single" w:sz="4" w:space="0" w:color="auto"/>
            </w:tcBorders>
            <w:hideMark/>
          </w:tcPr>
          <w:p w14:paraId="25AF1FBB" w14:textId="77777777" w:rsidR="005759F7" w:rsidRDefault="005759F7" w:rsidP="0010016D">
            <w:pPr>
              <w:bidi w:val="0"/>
              <w:jc w:val="center"/>
            </w:pPr>
            <w:r>
              <w:t>Ethical reasoning</w:t>
            </w:r>
          </w:p>
        </w:tc>
        <w:tc>
          <w:tcPr>
            <w:tcW w:w="2047" w:type="dxa"/>
            <w:gridSpan w:val="2"/>
            <w:tcBorders>
              <w:top w:val="single" w:sz="4" w:space="0" w:color="auto"/>
              <w:left w:val="single" w:sz="4" w:space="0" w:color="auto"/>
              <w:bottom w:val="single" w:sz="4" w:space="0" w:color="auto"/>
              <w:right w:val="single" w:sz="4" w:space="0" w:color="auto"/>
            </w:tcBorders>
            <w:hideMark/>
          </w:tcPr>
          <w:p w14:paraId="4A6120C0" w14:textId="77777777" w:rsidR="005759F7" w:rsidRDefault="005759F7" w:rsidP="0010016D">
            <w:pPr>
              <w:bidi w:val="0"/>
              <w:jc w:val="center"/>
            </w:pPr>
            <w:r>
              <w:t>Communication</w:t>
            </w:r>
          </w:p>
        </w:tc>
      </w:tr>
      <w:tr w:rsidR="005759F7" w14:paraId="393E0969" w14:textId="77777777" w:rsidTr="005759F7">
        <w:tc>
          <w:tcPr>
            <w:tcW w:w="1626" w:type="dxa"/>
            <w:tcBorders>
              <w:top w:val="single" w:sz="4" w:space="0" w:color="auto"/>
              <w:left w:val="single" w:sz="4" w:space="0" w:color="auto"/>
              <w:bottom w:val="single" w:sz="4" w:space="0" w:color="auto"/>
              <w:right w:val="single" w:sz="4" w:space="0" w:color="auto"/>
            </w:tcBorders>
            <w:hideMark/>
          </w:tcPr>
          <w:p w14:paraId="2111DD4A" w14:textId="77777777" w:rsidR="005759F7" w:rsidRDefault="005759F7">
            <w:pPr>
              <w:bidi w:val="0"/>
              <w:jc w:val="center"/>
            </w:pPr>
            <w:r>
              <w:t>1</w:t>
            </w:r>
          </w:p>
        </w:tc>
        <w:tc>
          <w:tcPr>
            <w:tcW w:w="1714" w:type="dxa"/>
            <w:tcBorders>
              <w:top w:val="single" w:sz="4" w:space="0" w:color="auto"/>
              <w:left w:val="single" w:sz="4" w:space="0" w:color="auto"/>
              <w:bottom w:val="single" w:sz="4" w:space="0" w:color="auto"/>
              <w:right w:val="single" w:sz="4" w:space="0" w:color="auto"/>
            </w:tcBorders>
            <w:hideMark/>
          </w:tcPr>
          <w:p w14:paraId="456323FE" w14:textId="77777777" w:rsidR="005759F7" w:rsidRDefault="005759F7">
            <w:pPr>
              <w:bidi w:val="0"/>
              <w:jc w:val="center"/>
            </w:pPr>
            <w:r>
              <w:t>I</w:t>
            </w:r>
          </w:p>
        </w:tc>
        <w:tc>
          <w:tcPr>
            <w:tcW w:w="1826" w:type="dxa"/>
            <w:tcBorders>
              <w:top w:val="single" w:sz="4" w:space="0" w:color="auto"/>
              <w:left w:val="single" w:sz="4" w:space="0" w:color="auto"/>
              <w:bottom w:val="single" w:sz="4" w:space="0" w:color="auto"/>
              <w:right w:val="single" w:sz="4" w:space="0" w:color="auto"/>
            </w:tcBorders>
            <w:hideMark/>
          </w:tcPr>
          <w:p w14:paraId="0768A563" w14:textId="77777777" w:rsidR="005759F7" w:rsidRDefault="005759F7">
            <w:pPr>
              <w:bidi w:val="0"/>
              <w:jc w:val="center"/>
            </w:pPr>
            <w:r>
              <w:t>I</w:t>
            </w:r>
          </w:p>
        </w:tc>
        <w:tc>
          <w:tcPr>
            <w:tcW w:w="2047" w:type="dxa"/>
            <w:gridSpan w:val="2"/>
            <w:tcBorders>
              <w:top w:val="single" w:sz="4" w:space="0" w:color="auto"/>
              <w:left w:val="single" w:sz="4" w:space="0" w:color="auto"/>
              <w:bottom w:val="single" w:sz="4" w:space="0" w:color="auto"/>
              <w:right w:val="single" w:sz="4" w:space="0" w:color="auto"/>
            </w:tcBorders>
          </w:tcPr>
          <w:p w14:paraId="549D7FD6" w14:textId="77777777" w:rsidR="005759F7" w:rsidRDefault="005759F7">
            <w:pPr>
              <w:bidi w:val="0"/>
              <w:jc w:val="center"/>
            </w:pPr>
          </w:p>
        </w:tc>
      </w:tr>
      <w:tr w:rsidR="005759F7" w14:paraId="293AD867" w14:textId="77777777" w:rsidTr="005759F7">
        <w:tc>
          <w:tcPr>
            <w:tcW w:w="1626" w:type="dxa"/>
            <w:tcBorders>
              <w:top w:val="single" w:sz="4" w:space="0" w:color="auto"/>
              <w:left w:val="single" w:sz="4" w:space="0" w:color="auto"/>
              <w:bottom w:val="single" w:sz="4" w:space="0" w:color="auto"/>
              <w:right w:val="single" w:sz="4" w:space="0" w:color="auto"/>
            </w:tcBorders>
            <w:hideMark/>
          </w:tcPr>
          <w:p w14:paraId="1BFBE4BA" w14:textId="77777777" w:rsidR="005759F7" w:rsidRDefault="005759F7">
            <w:pPr>
              <w:bidi w:val="0"/>
              <w:jc w:val="center"/>
            </w:pPr>
            <w:r>
              <w:t>2</w:t>
            </w:r>
          </w:p>
        </w:tc>
        <w:tc>
          <w:tcPr>
            <w:tcW w:w="1714" w:type="dxa"/>
            <w:tcBorders>
              <w:top w:val="single" w:sz="4" w:space="0" w:color="auto"/>
              <w:left w:val="single" w:sz="4" w:space="0" w:color="auto"/>
              <w:bottom w:val="single" w:sz="4" w:space="0" w:color="auto"/>
              <w:right w:val="single" w:sz="4" w:space="0" w:color="auto"/>
            </w:tcBorders>
            <w:hideMark/>
          </w:tcPr>
          <w:p w14:paraId="29827668" w14:textId="77777777" w:rsidR="005759F7" w:rsidRDefault="005759F7">
            <w:pPr>
              <w:bidi w:val="0"/>
              <w:jc w:val="center"/>
            </w:pPr>
            <w:r>
              <w:t>I</w:t>
            </w:r>
          </w:p>
        </w:tc>
        <w:tc>
          <w:tcPr>
            <w:tcW w:w="1826" w:type="dxa"/>
            <w:tcBorders>
              <w:top w:val="single" w:sz="4" w:space="0" w:color="auto"/>
              <w:left w:val="single" w:sz="4" w:space="0" w:color="auto"/>
              <w:bottom w:val="single" w:sz="4" w:space="0" w:color="auto"/>
              <w:right w:val="single" w:sz="4" w:space="0" w:color="auto"/>
            </w:tcBorders>
            <w:hideMark/>
          </w:tcPr>
          <w:p w14:paraId="0D054E86" w14:textId="77777777" w:rsidR="005759F7" w:rsidRDefault="005759F7">
            <w:pPr>
              <w:bidi w:val="0"/>
              <w:jc w:val="center"/>
            </w:pPr>
            <w:r>
              <w:t>I</w:t>
            </w:r>
          </w:p>
        </w:tc>
        <w:tc>
          <w:tcPr>
            <w:tcW w:w="2047" w:type="dxa"/>
            <w:gridSpan w:val="2"/>
            <w:tcBorders>
              <w:top w:val="single" w:sz="4" w:space="0" w:color="auto"/>
              <w:left w:val="single" w:sz="4" w:space="0" w:color="auto"/>
              <w:bottom w:val="single" w:sz="4" w:space="0" w:color="auto"/>
              <w:right w:val="single" w:sz="4" w:space="0" w:color="auto"/>
            </w:tcBorders>
          </w:tcPr>
          <w:p w14:paraId="1FA21CE2" w14:textId="77777777" w:rsidR="005759F7" w:rsidRDefault="005759F7">
            <w:pPr>
              <w:bidi w:val="0"/>
              <w:jc w:val="center"/>
            </w:pPr>
          </w:p>
        </w:tc>
      </w:tr>
      <w:tr w:rsidR="005759F7" w14:paraId="598FB786" w14:textId="77777777" w:rsidTr="005759F7">
        <w:tc>
          <w:tcPr>
            <w:tcW w:w="1626" w:type="dxa"/>
            <w:tcBorders>
              <w:top w:val="single" w:sz="4" w:space="0" w:color="auto"/>
              <w:left w:val="single" w:sz="4" w:space="0" w:color="auto"/>
              <w:bottom w:val="single" w:sz="4" w:space="0" w:color="auto"/>
              <w:right w:val="single" w:sz="4" w:space="0" w:color="auto"/>
            </w:tcBorders>
            <w:hideMark/>
          </w:tcPr>
          <w:p w14:paraId="518CBA23" w14:textId="77777777" w:rsidR="005759F7" w:rsidRDefault="005759F7">
            <w:pPr>
              <w:bidi w:val="0"/>
              <w:jc w:val="center"/>
            </w:pPr>
            <w:r>
              <w:t>3</w:t>
            </w:r>
          </w:p>
        </w:tc>
        <w:tc>
          <w:tcPr>
            <w:tcW w:w="1714" w:type="dxa"/>
            <w:tcBorders>
              <w:top w:val="single" w:sz="4" w:space="0" w:color="auto"/>
              <w:left w:val="single" w:sz="4" w:space="0" w:color="auto"/>
              <w:bottom w:val="single" w:sz="4" w:space="0" w:color="auto"/>
              <w:right w:val="single" w:sz="4" w:space="0" w:color="auto"/>
            </w:tcBorders>
            <w:hideMark/>
          </w:tcPr>
          <w:p w14:paraId="1ECDBEF0" w14:textId="77777777" w:rsidR="005759F7" w:rsidRDefault="005759F7">
            <w:pPr>
              <w:bidi w:val="0"/>
              <w:jc w:val="center"/>
            </w:pPr>
            <w:r>
              <w:t>A</w:t>
            </w:r>
          </w:p>
        </w:tc>
        <w:tc>
          <w:tcPr>
            <w:tcW w:w="1826" w:type="dxa"/>
            <w:tcBorders>
              <w:top w:val="single" w:sz="4" w:space="0" w:color="auto"/>
              <w:left w:val="single" w:sz="4" w:space="0" w:color="auto"/>
              <w:bottom w:val="single" w:sz="4" w:space="0" w:color="auto"/>
              <w:right w:val="single" w:sz="4" w:space="0" w:color="auto"/>
            </w:tcBorders>
          </w:tcPr>
          <w:p w14:paraId="5622B815" w14:textId="77777777" w:rsidR="005759F7" w:rsidRDefault="005759F7">
            <w:pPr>
              <w:bidi w:val="0"/>
              <w:jc w:val="center"/>
            </w:pPr>
          </w:p>
        </w:tc>
        <w:tc>
          <w:tcPr>
            <w:tcW w:w="2047" w:type="dxa"/>
            <w:gridSpan w:val="2"/>
            <w:tcBorders>
              <w:top w:val="single" w:sz="4" w:space="0" w:color="auto"/>
              <w:left w:val="single" w:sz="4" w:space="0" w:color="auto"/>
              <w:bottom w:val="single" w:sz="4" w:space="0" w:color="auto"/>
              <w:right w:val="single" w:sz="4" w:space="0" w:color="auto"/>
            </w:tcBorders>
            <w:hideMark/>
          </w:tcPr>
          <w:p w14:paraId="0CFCCEA1" w14:textId="2FC0E17B" w:rsidR="005759F7" w:rsidRDefault="002F136F">
            <w:pPr>
              <w:bidi w:val="0"/>
              <w:jc w:val="center"/>
            </w:pPr>
            <w:r>
              <w:t>I</w:t>
            </w:r>
          </w:p>
        </w:tc>
      </w:tr>
      <w:tr w:rsidR="005759F7" w14:paraId="11E9D486" w14:textId="77777777" w:rsidTr="005759F7">
        <w:tc>
          <w:tcPr>
            <w:tcW w:w="1626" w:type="dxa"/>
            <w:tcBorders>
              <w:top w:val="single" w:sz="4" w:space="0" w:color="auto"/>
              <w:left w:val="single" w:sz="4" w:space="0" w:color="auto"/>
              <w:bottom w:val="single" w:sz="4" w:space="0" w:color="auto"/>
              <w:right w:val="single" w:sz="4" w:space="0" w:color="auto"/>
            </w:tcBorders>
            <w:hideMark/>
          </w:tcPr>
          <w:p w14:paraId="798082FE" w14:textId="77777777" w:rsidR="005759F7" w:rsidRDefault="005759F7">
            <w:pPr>
              <w:bidi w:val="0"/>
              <w:jc w:val="center"/>
            </w:pPr>
            <w:r>
              <w:t>4</w:t>
            </w:r>
          </w:p>
        </w:tc>
        <w:tc>
          <w:tcPr>
            <w:tcW w:w="1714" w:type="dxa"/>
            <w:tcBorders>
              <w:top w:val="single" w:sz="4" w:space="0" w:color="auto"/>
              <w:left w:val="single" w:sz="4" w:space="0" w:color="auto"/>
              <w:bottom w:val="single" w:sz="4" w:space="0" w:color="auto"/>
              <w:right w:val="single" w:sz="4" w:space="0" w:color="auto"/>
            </w:tcBorders>
            <w:hideMark/>
          </w:tcPr>
          <w:p w14:paraId="522E3904" w14:textId="77777777" w:rsidR="005759F7" w:rsidRDefault="005759F7">
            <w:pPr>
              <w:bidi w:val="0"/>
              <w:jc w:val="center"/>
            </w:pPr>
            <w:r>
              <w:t>A</w:t>
            </w:r>
          </w:p>
        </w:tc>
        <w:tc>
          <w:tcPr>
            <w:tcW w:w="1826" w:type="dxa"/>
            <w:tcBorders>
              <w:top w:val="single" w:sz="4" w:space="0" w:color="auto"/>
              <w:left w:val="single" w:sz="4" w:space="0" w:color="auto"/>
              <w:bottom w:val="single" w:sz="4" w:space="0" w:color="auto"/>
              <w:right w:val="single" w:sz="4" w:space="0" w:color="auto"/>
            </w:tcBorders>
          </w:tcPr>
          <w:p w14:paraId="524E3A46" w14:textId="77777777" w:rsidR="005759F7" w:rsidRDefault="005759F7">
            <w:pPr>
              <w:bidi w:val="0"/>
              <w:jc w:val="center"/>
            </w:pPr>
          </w:p>
        </w:tc>
        <w:tc>
          <w:tcPr>
            <w:tcW w:w="2047" w:type="dxa"/>
            <w:gridSpan w:val="2"/>
            <w:tcBorders>
              <w:top w:val="single" w:sz="4" w:space="0" w:color="auto"/>
              <w:left w:val="single" w:sz="4" w:space="0" w:color="auto"/>
              <w:bottom w:val="single" w:sz="4" w:space="0" w:color="auto"/>
              <w:right w:val="single" w:sz="4" w:space="0" w:color="auto"/>
            </w:tcBorders>
          </w:tcPr>
          <w:p w14:paraId="1E1E77E2" w14:textId="77777777" w:rsidR="005759F7" w:rsidRDefault="005759F7">
            <w:pPr>
              <w:bidi w:val="0"/>
              <w:jc w:val="center"/>
            </w:pPr>
          </w:p>
        </w:tc>
      </w:tr>
      <w:tr w:rsidR="005759F7" w14:paraId="3FFABE1A" w14:textId="77777777" w:rsidTr="005759F7">
        <w:tc>
          <w:tcPr>
            <w:tcW w:w="1626" w:type="dxa"/>
            <w:tcBorders>
              <w:top w:val="single" w:sz="4" w:space="0" w:color="auto"/>
              <w:left w:val="single" w:sz="4" w:space="0" w:color="auto"/>
              <w:bottom w:val="single" w:sz="4" w:space="0" w:color="auto"/>
              <w:right w:val="single" w:sz="4" w:space="0" w:color="auto"/>
            </w:tcBorders>
            <w:hideMark/>
          </w:tcPr>
          <w:p w14:paraId="528ACDBA" w14:textId="77777777" w:rsidR="005759F7" w:rsidRDefault="005759F7">
            <w:pPr>
              <w:bidi w:val="0"/>
              <w:jc w:val="center"/>
            </w:pPr>
            <w:r>
              <w:t>5</w:t>
            </w:r>
          </w:p>
        </w:tc>
        <w:tc>
          <w:tcPr>
            <w:tcW w:w="1714" w:type="dxa"/>
            <w:tcBorders>
              <w:top w:val="single" w:sz="4" w:space="0" w:color="auto"/>
              <w:left w:val="single" w:sz="4" w:space="0" w:color="auto"/>
              <w:bottom w:val="single" w:sz="4" w:space="0" w:color="auto"/>
              <w:right w:val="single" w:sz="4" w:space="0" w:color="auto"/>
            </w:tcBorders>
            <w:hideMark/>
          </w:tcPr>
          <w:p w14:paraId="3203497D" w14:textId="77777777" w:rsidR="005759F7" w:rsidRDefault="005759F7">
            <w:pPr>
              <w:bidi w:val="0"/>
              <w:jc w:val="center"/>
            </w:pPr>
            <w:r>
              <w:t>A</w:t>
            </w:r>
          </w:p>
        </w:tc>
        <w:tc>
          <w:tcPr>
            <w:tcW w:w="1826" w:type="dxa"/>
            <w:tcBorders>
              <w:top w:val="single" w:sz="4" w:space="0" w:color="auto"/>
              <w:left w:val="single" w:sz="4" w:space="0" w:color="auto"/>
              <w:bottom w:val="single" w:sz="4" w:space="0" w:color="auto"/>
              <w:right w:val="single" w:sz="4" w:space="0" w:color="auto"/>
            </w:tcBorders>
          </w:tcPr>
          <w:p w14:paraId="43270FFC" w14:textId="77777777" w:rsidR="005759F7" w:rsidRDefault="005759F7">
            <w:pPr>
              <w:bidi w:val="0"/>
              <w:jc w:val="center"/>
            </w:pPr>
          </w:p>
        </w:tc>
        <w:tc>
          <w:tcPr>
            <w:tcW w:w="2047" w:type="dxa"/>
            <w:gridSpan w:val="2"/>
            <w:tcBorders>
              <w:top w:val="single" w:sz="4" w:space="0" w:color="auto"/>
              <w:left w:val="single" w:sz="4" w:space="0" w:color="auto"/>
              <w:bottom w:val="single" w:sz="4" w:space="0" w:color="auto"/>
              <w:right w:val="single" w:sz="4" w:space="0" w:color="auto"/>
            </w:tcBorders>
            <w:hideMark/>
          </w:tcPr>
          <w:p w14:paraId="4C9D0CA4" w14:textId="5D8AD98C" w:rsidR="005759F7" w:rsidRDefault="002F136F">
            <w:pPr>
              <w:bidi w:val="0"/>
              <w:jc w:val="center"/>
            </w:pPr>
            <w:r>
              <w:t>I</w:t>
            </w:r>
          </w:p>
        </w:tc>
      </w:tr>
      <w:tr w:rsidR="005759F7" w14:paraId="21DB8A31" w14:textId="77777777" w:rsidTr="005759F7">
        <w:tc>
          <w:tcPr>
            <w:tcW w:w="1626" w:type="dxa"/>
            <w:tcBorders>
              <w:top w:val="single" w:sz="4" w:space="0" w:color="auto"/>
              <w:left w:val="single" w:sz="4" w:space="0" w:color="auto"/>
              <w:bottom w:val="single" w:sz="4" w:space="0" w:color="auto"/>
              <w:right w:val="single" w:sz="4" w:space="0" w:color="auto"/>
            </w:tcBorders>
            <w:hideMark/>
          </w:tcPr>
          <w:p w14:paraId="115BD313" w14:textId="77777777" w:rsidR="005759F7" w:rsidRDefault="005759F7">
            <w:pPr>
              <w:bidi w:val="0"/>
              <w:jc w:val="center"/>
            </w:pPr>
            <w:r>
              <w:t>6</w:t>
            </w:r>
          </w:p>
        </w:tc>
        <w:tc>
          <w:tcPr>
            <w:tcW w:w="1714" w:type="dxa"/>
            <w:tcBorders>
              <w:top w:val="single" w:sz="4" w:space="0" w:color="auto"/>
              <w:left w:val="single" w:sz="4" w:space="0" w:color="auto"/>
              <w:bottom w:val="single" w:sz="4" w:space="0" w:color="auto"/>
              <w:right w:val="single" w:sz="4" w:space="0" w:color="auto"/>
            </w:tcBorders>
          </w:tcPr>
          <w:p w14:paraId="0ABD3B66" w14:textId="77777777" w:rsidR="005759F7" w:rsidRDefault="005759F7">
            <w:pPr>
              <w:bidi w:val="0"/>
              <w:jc w:val="center"/>
            </w:pPr>
          </w:p>
        </w:tc>
        <w:tc>
          <w:tcPr>
            <w:tcW w:w="1826" w:type="dxa"/>
            <w:tcBorders>
              <w:top w:val="single" w:sz="4" w:space="0" w:color="auto"/>
              <w:left w:val="single" w:sz="4" w:space="0" w:color="auto"/>
              <w:bottom w:val="single" w:sz="4" w:space="0" w:color="auto"/>
              <w:right w:val="single" w:sz="4" w:space="0" w:color="auto"/>
            </w:tcBorders>
            <w:hideMark/>
          </w:tcPr>
          <w:p w14:paraId="189C7413" w14:textId="77777777" w:rsidR="005759F7" w:rsidRDefault="005759F7">
            <w:pPr>
              <w:bidi w:val="0"/>
              <w:jc w:val="center"/>
            </w:pPr>
            <w:r>
              <w:t>A</w:t>
            </w:r>
          </w:p>
        </w:tc>
        <w:tc>
          <w:tcPr>
            <w:tcW w:w="2047" w:type="dxa"/>
            <w:gridSpan w:val="2"/>
            <w:tcBorders>
              <w:top w:val="single" w:sz="4" w:space="0" w:color="auto"/>
              <w:left w:val="single" w:sz="4" w:space="0" w:color="auto"/>
              <w:bottom w:val="single" w:sz="4" w:space="0" w:color="auto"/>
              <w:right w:val="single" w:sz="4" w:space="0" w:color="auto"/>
            </w:tcBorders>
            <w:hideMark/>
          </w:tcPr>
          <w:p w14:paraId="451DC356" w14:textId="77777777" w:rsidR="005759F7" w:rsidRDefault="005759F7">
            <w:pPr>
              <w:bidi w:val="0"/>
              <w:jc w:val="center"/>
            </w:pPr>
            <w:r>
              <w:t>A</w:t>
            </w:r>
          </w:p>
        </w:tc>
      </w:tr>
    </w:tbl>
    <w:p w14:paraId="7E514C5E" w14:textId="77777777" w:rsidR="005759F7" w:rsidRDefault="005759F7" w:rsidP="005759F7">
      <w:pPr>
        <w:bidi w:val="0"/>
        <w:spacing w:after="0" w:line="240" w:lineRule="auto"/>
        <w:jc w:val="center"/>
      </w:pPr>
    </w:p>
    <w:p w14:paraId="5AE24531" w14:textId="77777777" w:rsidR="0009135E" w:rsidRDefault="0009135E" w:rsidP="0009135E">
      <w:pPr>
        <w:bidi w:val="0"/>
        <w:spacing w:after="0"/>
        <w:outlineLvl w:val="0"/>
        <w:rPr>
          <w:rFonts w:asciiTheme="majorBidi" w:eastAsia="Calibri" w:hAnsiTheme="majorBidi" w:cstheme="majorBidi"/>
          <w:b/>
          <w:bCs/>
          <w:i/>
          <w:iCs/>
          <w:sz w:val="24"/>
          <w:szCs w:val="24"/>
          <w:lang w:bidi="ar-KW"/>
        </w:rPr>
      </w:pPr>
      <w:r>
        <w:rPr>
          <w:rFonts w:asciiTheme="majorBidi" w:eastAsia="Calibri" w:hAnsiTheme="majorBidi" w:cstheme="majorBidi"/>
          <w:b/>
          <w:bCs/>
          <w:i/>
          <w:iCs/>
          <w:sz w:val="24"/>
          <w:szCs w:val="24"/>
          <w:lang w:bidi="ar-KW"/>
        </w:rPr>
        <w:t>Type of Emphases:</w:t>
      </w:r>
    </w:p>
    <w:p w14:paraId="3585567F" w14:textId="25CFBC2A" w:rsidR="0009135E" w:rsidRDefault="0009135E" w:rsidP="0009135E">
      <w:pPr>
        <w:numPr>
          <w:ilvl w:val="0"/>
          <w:numId w:val="13"/>
        </w:numPr>
        <w:bidi w:val="0"/>
        <w:spacing w:after="0" w:line="240" w:lineRule="auto"/>
        <w:ind w:left="714" w:hanging="357"/>
        <w:rPr>
          <w:rFonts w:asciiTheme="majorBidi" w:eastAsia="Calibri" w:hAnsiTheme="majorBidi" w:cstheme="majorBidi"/>
          <w:b/>
          <w:bCs/>
          <w:i/>
          <w:iCs/>
          <w:sz w:val="24"/>
          <w:szCs w:val="24"/>
          <w:lang w:bidi="ar-KW"/>
        </w:rPr>
      </w:pPr>
      <w:r>
        <w:rPr>
          <w:rFonts w:asciiTheme="majorBidi" w:eastAsia="Calibri" w:hAnsiTheme="majorBidi" w:cstheme="majorBidi"/>
          <w:b/>
          <w:bCs/>
          <w:i/>
          <w:iCs/>
          <w:sz w:val="24"/>
          <w:szCs w:val="24"/>
          <w:lang w:bidi="ar-KW"/>
        </w:rPr>
        <w:t>(I)</w:t>
      </w:r>
      <w:r w:rsidR="0028457C">
        <w:rPr>
          <w:rFonts w:asciiTheme="majorBidi" w:eastAsia="Calibri" w:hAnsiTheme="majorBidi" w:cstheme="majorBidi"/>
          <w:b/>
          <w:bCs/>
          <w:i/>
          <w:iCs/>
          <w:sz w:val="24"/>
          <w:szCs w:val="24"/>
          <w:lang w:bidi="ar-KW"/>
        </w:rPr>
        <w:t>I</w:t>
      </w:r>
      <w:r>
        <w:rPr>
          <w:rFonts w:asciiTheme="majorBidi" w:eastAsia="Calibri" w:hAnsiTheme="majorBidi" w:cstheme="majorBidi"/>
          <w:b/>
          <w:bCs/>
          <w:i/>
          <w:iCs/>
          <w:sz w:val="24"/>
          <w:szCs w:val="24"/>
          <w:lang w:bidi="ar-KW"/>
        </w:rPr>
        <w:t xml:space="preserve">ntroduce: Students will be introduced to the skill and their grasp of it assessed in the course. </w:t>
      </w:r>
    </w:p>
    <w:p w14:paraId="57541CFA" w14:textId="2D724DCF" w:rsidR="0009135E" w:rsidRDefault="0009135E" w:rsidP="0009135E">
      <w:pPr>
        <w:numPr>
          <w:ilvl w:val="0"/>
          <w:numId w:val="13"/>
        </w:numPr>
        <w:bidi w:val="0"/>
        <w:spacing w:after="0" w:line="240" w:lineRule="auto"/>
        <w:ind w:left="714" w:hanging="357"/>
        <w:rPr>
          <w:rFonts w:asciiTheme="majorBidi" w:eastAsia="Calibri" w:hAnsiTheme="majorBidi" w:cstheme="majorBidi"/>
          <w:b/>
          <w:bCs/>
          <w:i/>
          <w:iCs/>
          <w:sz w:val="24"/>
          <w:szCs w:val="24"/>
          <w:lang w:bidi="ar-KW"/>
        </w:rPr>
      </w:pPr>
      <w:r>
        <w:rPr>
          <w:rFonts w:asciiTheme="majorBidi" w:eastAsia="Calibri" w:hAnsiTheme="majorBidi" w:cstheme="majorBidi"/>
          <w:b/>
          <w:bCs/>
          <w:i/>
          <w:iCs/>
          <w:sz w:val="24"/>
          <w:szCs w:val="24"/>
          <w:lang w:bidi="ar-KW"/>
        </w:rPr>
        <w:t>(A)</w:t>
      </w:r>
      <w:r w:rsidR="0028457C">
        <w:rPr>
          <w:rFonts w:asciiTheme="majorBidi" w:eastAsia="Calibri" w:hAnsiTheme="majorBidi" w:cstheme="majorBidi"/>
          <w:b/>
          <w:bCs/>
          <w:i/>
          <w:iCs/>
          <w:sz w:val="24"/>
          <w:szCs w:val="24"/>
          <w:lang w:bidi="ar-KW"/>
        </w:rPr>
        <w:t>A</w:t>
      </w:r>
      <w:r>
        <w:rPr>
          <w:rFonts w:asciiTheme="majorBidi" w:eastAsia="Calibri" w:hAnsiTheme="majorBidi" w:cstheme="majorBidi"/>
          <w:b/>
          <w:bCs/>
          <w:i/>
          <w:iCs/>
          <w:sz w:val="24"/>
          <w:szCs w:val="24"/>
          <w:lang w:bidi="ar-KW"/>
        </w:rPr>
        <w:t xml:space="preserve">pply: The course will not cover the skill. Students should have a high-level grasp of the skill and are required to apply it in the course. </w:t>
      </w:r>
    </w:p>
    <w:p w14:paraId="50E890AA" w14:textId="7F38CC28" w:rsidR="0009135E" w:rsidRDefault="0009135E" w:rsidP="0009135E">
      <w:pPr>
        <w:numPr>
          <w:ilvl w:val="0"/>
          <w:numId w:val="13"/>
        </w:numPr>
        <w:bidi w:val="0"/>
        <w:spacing w:after="0" w:line="240" w:lineRule="auto"/>
        <w:ind w:left="714" w:hanging="357"/>
        <w:rPr>
          <w:rFonts w:asciiTheme="majorBidi" w:eastAsia="Calibri" w:hAnsiTheme="majorBidi" w:cstheme="majorBidi"/>
          <w:b/>
          <w:bCs/>
          <w:i/>
          <w:iCs/>
          <w:sz w:val="24"/>
          <w:szCs w:val="24"/>
          <w:lang w:bidi="ar-KW"/>
        </w:rPr>
      </w:pPr>
      <w:r>
        <w:rPr>
          <w:rFonts w:asciiTheme="majorBidi" w:eastAsia="Calibri" w:hAnsiTheme="majorBidi" w:cstheme="majorBidi"/>
          <w:b/>
          <w:bCs/>
          <w:i/>
          <w:iCs/>
          <w:sz w:val="24"/>
          <w:szCs w:val="24"/>
          <w:lang w:bidi="ar-KW"/>
        </w:rPr>
        <w:t>(R)</w:t>
      </w:r>
      <w:r w:rsidR="0028457C">
        <w:rPr>
          <w:rFonts w:asciiTheme="majorBidi" w:eastAsia="Calibri" w:hAnsiTheme="majorBidi" w:cstheme="majorBidi"/>
          <w:b/>
          <w:bCs/>
          <w:i/>
          <w:iCs/>
          <w:sz w:val="24"/>
          <w:szCs w:val="24"/>
          <w:lang w:bidi="ar-KW"/>
        </w:rPr>
        <w:t>Re</w:t>
      </w:r>
      <w:r>
        <w:rPr>
          <w:rFonts w:asciiTheme="majorBidi" w:eastAsia="Calibri" w:hAnsiTheme="majorBidi" w:cstheme="majorBidi"/>
          <w:b/>
          <w:bCs/>
          <w:i/>
          <w:iCs/>
          <w:sz w:val="24"/>
          <w:szCs w:val="24"/>
          <w:lang w:bidi="ar-KW"/>
        </w:rPr>
        <w:t>inforce: Students should have an introductory-level grasp of the skill and the course will improve their mastery to a higher level.</w:t>
      </w:r>
    </w:p>
    <w:p w14:paraId="0FEBB8CC" w14:textId="77777777" w:rsidR="005759F7" w:rsidRDefault="005759F7" w:rsidP="005759F7">
      <w:pPr>
        <w:bidi w:val="0"/>
        <w:spacing w:after="0" w:line="240" w:lineRule="auto"/>
        <w:ind w:left="720"/>
      </w:pPr>
    </w:p>
    <w:p w14:paraId="611D2D52" w14:textId="77777777" w:rsidR="005759F7" w:rsidRDefault="005759F7" w:rsidP="005759F7">
      <w:pPr>
        <w:bidi w:val="0"/>
        <w:rPr>
          <w:rFonts w:ascii="Times New Roman" w:hAnsi="Times New Roman" w:cs="Times New Roman"/>
          <w:b/>
        </w:rPr>
      </w:pPr>
      <w:r>
        <w:rPr>
          <w:rFonts w:ascii="Times New Roman" w:hAnsi="Times New Roman" w:cs="Times New Roman"/>
          <w:b/>
        </w:rPr>
        <w:t>REQUIRED TEXTBOOK:</w:t>
      </w:r>
    </w:p>
    <w:p w14:paraId="37607A02" w14:textId="77777777" w:rsidR="005759F7" w:rsidRDefault="005759F7" w:rsidP="005759F7">
      <w:pPr>
        <w:bidi w:val="0"/>
        <w:rPr>
          <w:rFonts w:asciiTheme="majorBidi" w:hAnsiTheme="majorBidi" w:cstheme="majorBidi"/>
        </w:rPr>
      </w:pPr>
      <w:r>
        <w:rPr>
          <w:rFonts w:asciiTheme="majorBidi" w:hAnsiTheme="majorBidi" w:cstheme="majorBidi"/>
        </w:rPr>
        <w:t xml:space="preserve">Blocher, E.J., Stout, D.E., Cokins, G., and Chen, K.H, </w:t>
      </w:r>
      <w:r>
        <w:rPr>
          <w:rFonts w:asciiTheme="majorBidi" w:hAnsiTheme="majorBidi" w:cstheme="majorBidi"/>
          <w:u w:val="single"/>
        </w:rPr>
        <w:t>Cost Management: A Strategic Emphasis</w:t>
      </w:r>
      <w:r>
        <w:rPr>
          <w:rFonts w:asciiTheme="majorBidi" w:hAnsiTheme="majorBidi" w:cstheme="majorBidi"/>
        </w:rPr>
        <w:t xml:space="preserve"> by McGraw-Hill Irwin. 2016 ISBN 978-0-07-312815-3</w:t>
      </w:r>
    </w:p>
    <w:p w14:paraId="0B3562B1" w14:textId="77777777" w:rsidR="005759F7" w:rsidRDefault="005759F7" w:rsidP="005759F7">
      <w:pPr>
        <w:bidi w:val="0"/>
        <w:rPr>
          <w:rFonts w:asciiTheme="majorBidi" w:hAnsiTheme="majorBidi" w:cstheme="majorBidi"/>
        </w:rPr>
      </w:pPr>
    </w:p>
    <w:p w14:paraId="1A17CA1D" w14:textId="77777777" w:rsidR="005759F7" w:rsidRDefault="005759F7" w:rsidP="005759F7">
      <w:pPr>
        <w:bidi w:val="0"/>
        <w:rPr>
          <w:rFonts w:asciiTheme="majorBidi" w:hAnsiTheme="majorBidi" w:cstheme="majorBidi"/>
          <w:b/>
          <w:bCs/>
        </w:rPr>
      </w:pPr>
      <w:r>
        <w:rPr>
          <w:rFonts w:asciiTheme="majorBidi" w:hAnsiTheme="majorBidi" w:cstheme="majorBidi"/>
          <w:b/>
          <w:bCs/>
        </w:rPr>
        <w:t>OPTIONAL REFERENCES:</w:t>
      </w:r>
    </w:p>
    <w:p w14:paraId="1DB17BA6" w14:textId="77777777" w:rsidR="005759F7" w:rsidRDefault="005759F7" w:rsidP="005759F7">
      <w:pPr>
        <w:pStyle w:val="ListParagraph"/>
        <w:numPr>
          <w:ilvl w:val="0"/>
          <w:numId w:val="6"/>
        </w:numPr>
        <w:bidi w:val="0"/>
        <w:spacing w:line="256" w:lineRule="auto"/>
        <w:rPr>
          <w:rFonts w:asciiTheme="majorBidi" w:hAnsiTheme="majorBidi" w:cstheme="majorBidi"/>
        </w:rPr>
      </w:pPr>
      <w:r>
        <w:rPr>
          <w:rFonts w:asciiTheme="majorBidi" w:hAnsiTheme="majorBidi" w:cstheme="majorBidi"/>
        </w:rPr>
        <w:t xml:space="preserve">Kaplan, Robert., &amp; Anthony Atkinson, </w:t>
      </w:r>
      <w:r>
        <w:rPr>
          <w:rFonts w:asciiTheme="majorBidi" w:hAnsiTheme="majorBidi" w:cstheme="majorBidi"/>
          <w:u w:val="single"/>
        </w:rPr>
        <w:t>Advanced Management Accounting</w:t>
      </w:r>
      <w:r>
        <w:rPr>
          <w:rFonts w:asciiTheme="majorBidi" w:hAnsiTheme="majorBidi" w:cstheme="majorBidi"/>
        </w:rPr>
        <w:t>, Third Edition. London: FT/Prentice Hall. 1998.</w:t>
      </w:r>
    </w:p>
    <w:p w14:paraId="3CE1633A" w14:textId="77777777" w:rsidR="005759F7" w:rsidRDefault="005759F7" w:rsidP="005759F7">
      <w:pPr>
        <w:pStyle w:val="ListParagraph"/>
        <w:numPr>
          <w:ilvl w:val="0"/>
          <w:numId w:val="6"/>
        </w:numPr>
        <w:bidi w:val="0"/>
        <w:spacing w:line="256" w:lineRule="auto"/>
        <w:rPr>
          <w:rFonts w:asciiTheme="majorBidi" w:hAnsiTheme="majorBidi" w:cstheme="majorBidi"/>
        </w:rPr>
      </w:pPr>
      <w:r>
        <w:rPr>
          <w:rFonts w:asciiTheme="majorBidi" w:hAnsiTheme="majorBidi" w:cstheme="majorBidi"/>
        </w:rPr>
        <w:t xml:space="preserve">Anthony, Robert. &amp; Vijay Govindarajan, </w:t>
      </w:r>
      <w:r>
        <w:rPr>
          <w:rFonts w:asciiTheme="majorBidi" w:hAnsiTheme="majorBidi" w:cstheme="majorBidi"/>
          <w:u w:val="single"/>
        </w:rPr>
        <w:t>Management Control Systems</w:t>
      </w:r>
      <w:r>
        <w:rPr>
          <w:rFonts w:asciiTheme="majorBidi" w:hAnsiTheme="majorBidi" w:cstheme="majorBidi"/>
        </w:rPr>
        <w:t>: McGraw Hill.</w:t>
      </w:r>
    </w:p>
    <w:p w14:paraId="2DA86C55" w14:textId="77777777" w:rsidR="005759F7" w:rsidRDefault="005759F7" w:rsidP="005759F7">
      <w:pPr>
        <w:pStyle w:val="ListParagraph"/>
        <w:bidi w:val="0"/>
        <w:rPr>
          <w:rFonts w:asciiTheme="majorBidi" w:hAnsiTheme="majorBidi" w:cstheme="majorBidi"/>
        </w:rPr>
      </w:pPr>
      <w:r>
        <w:rPr>
          <w:rFonts w:asciiTheme="majorBidi" w:hAnsiTheme="majorBidi" w:cstheme="majorBidi"/>
        </w:rPr>
        <w:t>Eleventh Edition, 2004</w:t>
      </w:r>
    </w:p>
    <w:p w14:paraId="3150BE90" w14:textId="77777777" w:rsidR="005759F7" w:rsidRDefault="005759F7" w:rsidP="005759F7">
      <w:pPr>
        <w:pStyle w:val="ListParagraph"/>
        <w:numPr>
          <w:ilvl w:val="0"/>
          <w:numId w:val="6"/>
        </w:numPr>
        <w:bidi w:val="0"/>
        <w:spacing w:line="256" w:lineRule="auto"/>
        <w:rPr>
          <w:rFonts w:asciiTheme="majorBidi" w:hAnsiTheme="majorBidi" w:cstheme="majorBidi"/>
        </w:rPr>
      </w:pPr>
      <w:r>
        <w:rPr>
          <w:rFonts w:asciiTheme="majorBidi" w:hAnsiTheme="majorBidi" w:cstheme="majorBidi"/>
        </w:rPr>
        <w:t xml:space="preserve">Hilton, R.W.,M.W. Maher, and F.H. Selto. </w:t>
      </w:r>
      <w:r>
        <w:rPr>
          <w:rFonts w:asciiTheme="majorBidi" w:hAnsiTheme="majorBidi" w:cstheme="majorBidi"/>
          <w:u w:val="single"/>
        </w:rPr>
        <w:t>Cost Management: Strategies for Business Decisions,</w:t>
      </w:r>
      <w:r>
        <w:rPr>
          <w:rFonts w:asciiTheme="majorBidi" w:hAnsiTheme="majorBidi" w:cstheme="majorBidi"/>
        </w:rPr>
        <w:t xml:space="preserve"> Irwin McGraw-Hill, 2012.</w:t>
      </w:r>
    </w:p>
    <w:p w14:paraId="6C38879B" w14:textId="77777777" w:rsidR="0028457C" w:rsidRDefault="0028457C" w:rsidP="005759F7">
      <w:pPr>
        <w:bidi w:val="0"/>
        <w:rPr>
          <w:rFonts w:ascii="Times New Roman" w:hAnsi="Times New Roman" w:cs="Times New Roman"/>
          <w:b/>
        </w:rPr>
      </w:pPr>
    </w:p>
    <w:p w14:paraId="431839C0" w14:textId="77777777" w:rsidR="0028457C" w:rsidRDefault="0028457C" w:rsidP="0028457C">
      <w:pPr>
        <w:bidi w:val="0"/>
        <w:rPr>
          <w:rFonts w:ascii="Times New Roman" w:hAnsi="Times New Roman" w:cs="Times New Roman"/>
          <w:b/>
        </w:rPr>
      </w:pPr>
    </w:p>
    <w:p w14:paraId="3E66117C" w14:textId="77777777" w:rsidR="0028457C" w:rsidRDefault="0028457C" w:rsidP="0028457C">
      <w:pPr>
        <w:bidi w:val="0"/>
        <w:rPr>
          <w:rFonts w:ascii="Times New Roman" w:hAnsi="Times New Roman" w:cs="Times New Roman"/>
          <w:b/>
        </w:rPr>
      </w:pPr>
    </w:p>
    <w:p w14:paraId="26761276" w14:textId="77777777" w:rsidR="0028457C" w:rsidRDefault="0028457C" w:rsidP="0028457C">
      <w:pPr>
        <w:bidi w:val="0"/>
        <w:rPr>
          <w:rFonts w:ascii="Times New Roman" w:hAnsi="Times New Roman" w:cs="Times New Roman"/>
          <w:b/>
        </w:rPr>
      </w:pPr>
    </w:p>
    <w:p w14:paraId="43FE3A05" w14:textId="77777777" w:rsidR="0028457C" w:rsidRDefault="0028457C" w:rsidP="0028457C">
      <w:pPr>
        <w:bidi w:val="0"/>
        <w:rPr>
          <w:rFonts w:ascii="Times New Roman" w:hAnsi="Times New Roman" w:cs="Times New Roman"/>
          <w:b/>
        </w:rPr>
      </w:pPr>
    </w:p>
    <w:p w14:paraId="4D1D5EFF" w14:textId="77777777" w:rsidR="0028457C" w:rsidRDefault="0028457C" w:rsidP="0028457C">
      <w:pPr>
        <w:bidi w:val="0"/>
        <w:rPr>
          <w:rFonts w:ascii="Times New Roman" w:hAnsi="Times New Roman" w:cs="Times New Roman"/>
          <w:b/>
        </w:rPr>
      </w:pPr>
    </w:p>
    <w:p w14:paraId="01AB714F" w14:textId="0B04AAE9" w:rsidR="005759F7" w:rsidRDefault="005759F7" w:rsidP="0028457C">
      <w:pPr>
        <w:bidi w:val="0"/>
        <w:rPr>
          <w:rFonts w:ascii="Times New Roman" w:hAnsi="Times New Roman" w:cs="Times New Roman"/>
          <w:b/>
        </w:rPr>
      </w:pPr>
      <w:r>
        <w:rPr>
          <w:rFonts w:ascii="Times New Roman" w:hAnsi="Times New Roman" w:cs="Times New Roman"/>
          <w:b/>
        </w:rPr>
        <w:lastRenderedPageBreak/>
        <w:t xml:space="preserve">GRADING: </w:t>
      </w:r>
    </w:p>
    <w:p w14:paraId="292692C2" w14:textId="77777777" w:rsidR="005759F7" w:rsidRDefault="005759F7" w:rsidP="005759F7">
      <w:pPr>
        <w:bidi w:val="0"/>
        <w:rPr>
          <w:rFonts w:ascii="Times New Roman" w:hAnsi="Times New Roman" w:cs="Times New Roman"/>
        </w:rPr>
      </w:pPr>
      <w:r>
        <w:rPr>
          <w:rFonts w:ascii="Times New Roman" w:hAnsi="Times New Roman" w:cs="Times New Roman"/>
        </w:rPr>
        <w:t xml:space="preserve">Grading will be established based on two mid-term exams, three quizzes and a final exam. The relative weighting of the grading components is as follows: </w:t>
      </w:r>
    </w:p>
    <w:p w14:paraId="47D8D2A7" w14:textId="77777777" w:rsidR="005759F7" w:rsidRDefault="005759F7" w:rsidP="005759F7">
      <w:pPr>
        <w:bidi w:val="0"/>
        <w:rPr>
          <w:rFonts w:ascii="Times New Roman" w:hAnsi="Times New Roman" w:cs="Times New Roman"/>
        </w:rPr>
      </w:pPr>
      <w:r>
        <w:rPr>
          <w:rFonts w:ascii="Times New Roman" w:hAnsi="Times New Roman" w:cs="Times New Roman"/>
        </w:rPr>
        <w:tab/>
        <w:t>Class Participation &amp; quizzes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w:t>
      </w:r>
    </w:p>
    <w:p w14:paraId="641627A8" w14:textId="77777777" w:rsidR="005759F7" w:rsidRDefault="005759F7" w:rsidP="005759F7">
      <w:pPr>
        <w:bidi w:val="0"/>
        <w:rPr>
          <w:rFonts w:ascii="Times New Roman" w:hAnsi="Times New Roman" w:cs="Times New Roman"/>
        </w:rPr>
      </w:pPr>
      <w:r>
        <w:rPr>
          <w:rFonts w:ascii="Times New Roman" w:hAnsi="Times New Roman" w:cs="Times New Roman"/>
        </w:rPr>
        <w:tab/>
      </w:r>
      <w:r>
        <w:rPr>
          <w:rFonts w:ascii="Times New Roman" w:hAnsi="Times New Roman" w:cs="Times New Roman"/>
          <w:u w:val="single"/>
        </w:rPr>
        <w:t xml:space="preserve">Individual Work </w:t>
      </w:r>
    </w:p>
    <w:p w14:paraId="40FC53D0" w14:textId="77777777" w:rsidR="005759F7" w:rsidRDefault="005759F7" w:rsidP="005759F7">
      <w:pPr>
        <w:bidi w:val="0"/>
        <w:rPr>
          <w:rFonts w:ascii="Times New Roman" w:hAnsi="Times New Roman" w:cs="Times New Roman"/>
        </w:rPr>
      </w:pPr>
      <w:r>
        <w:rPr>
          <w:rFonts w:ascii="Times New Roman" w:hAnsi="Times New Roman" w:cs="Times New Roman"/>
        </w:rPr>
        <w:tab/>
      </w:r>
      <w:r>
        <w:rPr>
          <w:rFonts w:ascii="Times New Roman" w:hAnsi="Times New Roman" w:cs="Times New Roman"/>
        </w:rPr>
        <w:tab/>
        <w:t>Case Presentation &amp; Written Assignments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10%</w:t>
      </w:r>
      <w:r>
        <w:rPr>
          <w:rFonts w:ascii="Times New Roman" w:hAnsi="Times New Roman" w:cs="Times New Roman"/>
        </w:rPr>
        <w:tab/>
      </w:r>
      <w:r>
        <w:rPr>
          <w:rFonts w:ascii="Times New Roman" w:hAnsi="Times New Roman" w:cs="Times New Roman"/>
        </w:rPr>
        <w:tab/>
      </w:r>
    </w:p>
    <w:p w14:paraId="2B282F1A" w14:textId="77777777" w:rsidR="005759F7" w:rsidRDefault="005759F7" w:rsidP="005759F7">
      <w:pPr>
        <w:bidi w:val="0"/>
        <w:rPr>
          <w:rFonts w:ascii="Times New Roman" w:hAnsi="Times New Roman" w:cs="Times New Roman"/>
        </w:rPr>
      </w:pPr>
      <w:r>
        <w:rPr>
          <w:rFonts w:ascii="Times New Roman" w:hAnsi="Times New Roman" w:cs="Times New Roman"/>
        </w:rPr>
        <w:tab/>
      </w:r>
      <w:r>
        <w:rPr>
          <w:rFonts w:ascii="Times New Roman" w:hAnsi="Times New Roman" w:cs="Times New Roman"/>
          <w:u w:val="single"/>
        </w:rPr>
        <w:t>Group Work</w:t>
      </w:r>
    </w:p>
    <w:p w14:paraId="3FA3B86F" w14:textId="77777777" w:rsidR="005759F7" w:rsidRDefault="005759F7" w:rsidP="005759F7">
      <w:pPr>
        <w:bidi w:val="0"/>
        <w:rPr>
          <w:rFonts w:ascii="Times New Roman" w:hAnsi="Times New Roman" w:cs="Times New Roman"/>
        </w:rPr>
      </w:pPr>
      <w:r>
        <w:rPr>
          <w:rFonts w:ascii="Times New Roman" w:hAnsi="Times New Roman" w:cs="Times New Roman"/>
        </w:rPr>
        <w:tab/>
      </w:r>
      <w:r>
        <w:rPr>
          <w:rFonts w:ascii="Times New Roman" w:hAnsi="Times New Roman" w:cs="Times New Roman"/>
        </w:rPr>
        <w:tab/>
        <w:t>Term Project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w:t>
      </w:r>
    </w:p>
    <w:p w14:paraId="06E758D0" w14:textId="77777777" w:rsidR="005759F7" w:rsidRDefault="005759F7" w:rsidP="005759F7">
      <w:pPr>
        <w:bidi w:val="0"/>
        <w:rPr>
          <w:rFonts w:ascii="Times New Roman" w:hAnsi="Times New Roman" w:cs="Times New Roman"/>
        </w:rPr>
      </w:pPr>
      <w:r>
        <w:rPr>
          <w:rFonts w:ascii="Times New Roman" w:hAnsi="Times New Roman" w:cs="Times New Roman"/>
        </w:rPr>
        <w:tab/>
        <w:t>1 Mid-term Exam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14:paraId="7446D8E9" w14:textId="77777777" w:rsidR="005759F7" w:rsidRDefault="005759F7" w:rsidP="005759F7">
      <w:pPr>
        <w:bidi w:val="0"/>
        <w:rPr>
          <w:rFonts w:ascii="Times New Roman" w:hAnsi="Times New Roman" w:cs="Times New Roman"/>
        </w:rPr>
      </w:pPr>
      <w:r>
        <w:rPr>
          <w:rFonts w:ascii="Times New Roman" w:hAnsi="Times New Roman" w:cs="Times New Roman"/>
        </w:rPr>
        <w:tab/>
        <w:t>Final Exam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35%</w:t>
      </w:r>
    </w:p>
    <w:p w14:paraId="5CFC4912" w14:textId="77777777" w:rsidR="005759F7" w:rsidRDefault="005759F7" w:rsidP="005759F7">
      <w:pPr>
        <w:bidi w:val="0"/>
        <w:rPr>
          <w:rFonts w:ascii="Times New Roman" w:hAnsi="Times New Roman" w:cs="Times New Roman"/>
        </w:rPr>
      </w:pPr>
      <w:r>
        <w:rPr>
          <w:rFonts w:ascii="Times New Roman" w:hAnsi="Times New Roman" w:cs="Times New Roman"/>
        </w:rPr>
        <w:tab/>
        <w:t>Total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100%</w:t>
      </w:r>
    </w:p>
    <w:p w14:paraId="558C1D11" w14:textId="77777777" w:rsidR="005759F7" w:rsidRDefault="005759F7" w:rsidP="005759F7">
      <w:pPr>
        <w:bidi w:val="0"/>
        <w:rPr>
          <w:rFonts w:ascii="Times New Roman" w:hAnsi="Times New Roman" w:cs="Times New Roman"/>
          <w:b/>
        </w:rPr>
      </w:pPr>
    </w:p>
    <w:p w14:paraId="7B43F3BB" w14:textId="77777777" w:rsidR="005759F7" w:rsidRDefault="005759F7" w:rsidP="005759F7">
      <w:pPr>
        <w:bidi w:val="0"/>
        <w:rPr>
          <w:rFonts w:ascii="Times New Roman" w:hAnsi="Times New Roman" w:cs="Times New Roman"/>
          <w:b/>
        </w:rPr>
      </w:pPr>
      <w:r>
        <w:rPr>
          <w:rFonts w:ascii="Times New Roman" w:hAnsi="Times New Roman" w:cs="Times New Roman"/>
          <w:b/>
        </w:rPr>
        <w:t xml:space="preserve">Mid-Term and Final Examination: </w:t>
      </w:r>
    </w:p>
    <w:p w14:paraId="78EA55F9" w14:textId="77777777" w:rsidR="005759F7" w:rsidRDefault="005759F7" w:rsidP="005759F7">
      <w:pPr>
        <w:bidi w:val="0"/>
        <w:rPr>
          <w:rFonts w:ascii="Times New Roman" w:hAnsi="Times New Roman" w:cs="Times New Roman"/>
        </w:rPr>
      </w:pPr>
      <w:r>
        <w:rPr>
          <w:rFonts w:ascii="Times New Roman" w:hAnsi="Times New Roman" w:cs="Times New Roman"/>
        </w:rPr>
        <w:t xml:space="preserve">The mid-term exams will be given in class. I will describe the format of the exams in more detail closer to these dates. </w:t>
      </w:r>
    </w:p>
    <w:p w14:paraId="50F13A33" w14:textId="77777777" w:rsidR="005759F7" w:rsidRDefault="005759F7" w:rsidP="005759F7">
      <w:pPr>
        <w:bidi w:val="0"/>
        <w:rPr>
          <w:rFonts w:ascii="Times New Roman" w:hAnsi="Times New Roman" w:cs="Times New Roman"/>
        </w:rPr>
      </w:pPr>
    </w:p>
    <w:p w14:paraId="5152A366" w14:textId="77777777" w:rsidR="005759F7" w:rsidRDefault="005759F7" w:rsidP="005759F7">
      <w:pPr>
        <w:bidi w:val="0"/>
        <w:rPr>
          <w:rFonts w:ascii="Times New Roman" w:hAnsi="Times New Roman" w:cs="Times New Roman"/>
          <w:b/>
        </w:rPr>
      </w:pPr>
      <w:r>
        <w:rPr>
          <w:rFonts w:ascii="Times New Roman" w:hAnsi="Times New Roman" w:cs="Times New Roman"/>
          <w:b/>
        </w:rPr>
        <w:t xml:space="preserve">Class Participation &amp; quizzes (10%): </w:t>
      </w:r>
    </w:p>
    <w:p w14:paraId="6A5356F8" w14:textId="77777777" w:rsidR="005759F7" w:rsidRDefault="005759F7" w:rsidP="005759F7">
      <w:pPr>
        <w:bidi w:val="0"/>
        <w:rPr>
          <w:rFonts w:ascii="Times New Roman" w:hAnsi="Times New Roman" w:cs="Times New Roman"/>
        </w:rPr>
      </w:pPr>
      <w:r>
        <w:rPr>
          <w:rFonts w:ascii="Times New Roman" w:hAnsi="Times New Roman" w:cs="Times New Roman"/>
        </w:rPr>
        <w:t xml:space="preserve">Class participation is an essential part of the course. Students are expected to study the assigned materials in advance, attempt the assigned problems and cases, and be prepared to discuss them during class. Marks assigned for class participation will be based mostly on discussions of management accounting topics, cases and problems. There are no marks assigned for class attendance. </w:t>
      </w:r>
    </w:p>
    <w:p w14:paraId="1A3C5CE9" w14:textId="77777777" w:rsidR="005759F7" w:rsidRDefault="005759F7" w:rsidP="005759F7">
      <w:pPr>
        <w:bidi w:val="0"/>
        <w:rPr>
          <w:rFonts w:ascii="Times New Roman" w:hAnsi="Times New Roman" w:cs="Times New Roman"/>
        </w:rPr>
      </w:pPr>
      <w:r>
        <w:rPr>
          <w:rFonts w:ascii="Times New Roman" w:hAnsi="Times New Roman" w:cs="Times New Roman"/>
        </w:rPr>
        <w:t xml:space="preserve">For each class, students who do not participate at all in class discussion will receive a mark of </w:t>
      </w:r>
      <w:r>
        <w:rPr>
          <w:rFonts w:ascii="Times New Roman" w:hAnsi="Times New Roman" w:cs="Times New Roman"/>
          <w:b/>
          <w:i/>
        </w:rPr>
        <w:t>ZERO</w:t>
      </w:r>
      <w:r>
        <w:rPr>
          <w:rFonts w:ascii="Times New Roman" w:hAnsi="Times New Roman" w:cs="Times New Roman"/>
        </w:rPr>
        <w:t xml:space="preserve">, students whose contribution to class discussion is deemed satisfactory will receive a mark of </w:t>
      </w:r>
      <w:r>
        <w:rPr>
          <w:rFonts w:ascii="Times New Roman" w:hAnsi="Times New Roman" w:cs="Times New Roman"/>
          <w:b/>
          <w:i/>
        </w:rPr>
        <w:t>0.5</w:t>
      </w:r>
      <w:r>
        <w:rPr>
          <w:rFonts w:ascii="Times New Roman" w:hAnsi="Times New Roman" w:cs="Times New Roman"/>
        </w:rPr>
        <w:t xml:space="preserve"> and students who actively participate and contribute to class discussion will receive a mark of </w:t>
      </w:r>
      <w:r>
        <w:rPr>
          <w:rFonts w:ascii="Times New Roman" w:hAnsi="Times New Roman" w:cs="Times New Roman"/>
          <w:b/>
          <w:i/>
        </w:rPr>
        <w:t>ONE</w:t>
      </w:r>
      <w:r>
        <w:rPr>
          <w:rFonts w:ascii="Times New Roman" w:hAnsi="Times New Roman" w:cs="Times New Roman"/>
        </w:rPr>
        <w:t xml:space="preserve">. </w:t>
      </w:r>
    </w:p>
    <w:p w14:paraId="18C510F1" w14:textId="77777777" w:rsidR="005759F7" w:rsidRDefault="005759F7" w:rsidP="005759F7">
      <w:pPr>
        <w:bidi w:val="0"/>
        <w:rPr>
          <w:rFonts w:ascii="Times New Roman" w:hAnsi="Times New Roman" w:cs="Times New Roman"/>
        </w:rPr>
      </w:pPr>
      <w:r>
        <w:rPr>
          <w:rFonts w:ascii="Times New Roman" w:hAnsi="Times New Roman" w:cs="Times New Roman"/>
          <w:b/>
        </w:rPr>
        <w:t>Individual Class Presentation (5%):</w:t>
      </w:r>
    </w:p>
    <w:p w14:paraId="5B27AD2A" w14:textId="77777777" w:rsidR="005759F7" w:rsidRDefault="005759F7" w:rsidP="005759F7">
      <w:pPr>
        <w:bidi w:val="0"/>
        <w:rPr>
          <w:rFonts w:ascii="Times New Roman" w:hAnsi="Times New Roman" w:cs="Times New Roman"/>
        </w:rPr>
      </w:pPr>
      <w:r>
        <w:rPr>
          <w:rFonts w:ascii="Times New Roman" w:hAnsi="Times New Roman" w:cs="Times New Roman"/>
        </w:rPr>
        <w:t xml:space="preserve">In every class, we will discuss one or two problems/cases that are relevant to the topic covered in the same class or the previous class. One student will be nominated to lead the discussion and be responsible for the presentation of the case/problem. The time taken for doing each case/problem will be between 15 to 20 minutes. Any student that exceeds 20 minutes will lose marks for exceeding time. Each presenting student will be encouraged o stimulate the class discussion and answer questions from the audience. Students will be expected to show all workings (power/point/transparencies are a great idea) and explain to the class in a clear manner how they achieved their answer/conclusion. Each presenting student will be required to have a printed summary sheet to distribute to the other groups that are listening. Each student will attempt one class problem throughout the term. The weighting of this assessment will be 5%, which will be instructor evaluation.  </w:t>
      </w:r>
    </w:p>
    <w:p w14:paraId="1C2B0644" w14:textId="77777777" w:rsidR="005759F7" w:rsidRDefault="005759F7" w:rsidP="005759F7">
      <w:pPr>
        <w:bidi w:val="0"/>
        <w:rPr>
          <w:rFonts w:ascii="Times New Roman" w:hAnsi="Times New Roman" w:cs="Times New Roman"/>
          <w:b/>
        </w:rPr>
      </w:pPr>
      <w:r>
        <w:rPr>
          <w:rFonts w:ascii="Times New Roman" w:hAnsi="Times New Roman" w:cs="Times New Roman"/>
          <w:b/>
        </w:rPr>
        <w:lastRenderedPageBreak/>
        <w:t>Individual Written Assignments (10%):</w:t>
      </w:r>
    </w:p>
    <w:p w14:paraId="399C28A8" w14:textId="77777777" w:rsidR="005759F7" w:rsidRDefault="005759F7" w:rsidP="005759F7">
      <w:pPr>
        <w:bidi w:val="0"/>
        <w:rPr>
          <w:rFonts w:ascii="Times New Roman" w:hAnsi="Times New Roman" w:cs="Times New Roman"/>
          <w:b/>
          <w:bCs/>
        </w:rPr>
      </w:pPr>
      <w:r>
        <w:rPr>
          <w:rFonts w:ascii="Times New Roman" w:hAnsi="Times New Roman" w:cs="Times New Roman"/>
        </w:rPr>
        <w:t>Two cases/problems will be assigned for some of the topics we cover. These assignments are individual work that should be turned in by all the students.</w:t>
      </w:r>
      <w:r>
        <w:rPr>
          <w:rFonts w:ascii="Times New Roman" w:hAnsi="Times New Roman" w:cs="Times New Roman"/>
          <w:sz w:val="26"/>
          <w:szCs w:val="26"/>
        </w:rPr>
        <w:t xml:space="preserve"> </w:t>
      </w:r>
      <w:r>
        <w:rPr>
          <w:rFonts w:ascii="Times New Roman" w:hAnsi="Times New Roman" w:cs="Times New Roman"/>
        </w:rPr>
        <w:t xml:space="preserve">I expect you to work on these assignments individually. NO COOPERATION is allowed among students in performing these assignments. Exchange ideas or collaborative activities will be treated as a form of </w:t>
      </w:r>
      <w:r>
        <w:rPr>
          <w:rFonts w:ascii="Times New Roman" w:hAnsi="Times New Roman" w:cs="Times New Roman"/>
          <w:b/>
          <w:bCs/>
        </w:rPr>
        <w:t>PLAGIARISM.</w:t>
      </w:r>
    </w:p>
    <w:p w14:paraId="36D09996" w14:textId="77777777" w:rsidR="005759F7" w:rsidRDefault="005759F7" w:rsidP="005759F7">
      <w:pPr>
        <w:bidi w:val="0"/>
        <w:rPr>
          <w:rFonts w:ascii="Times New Roman" w:hAnsi="Times New Roman" w:cs="Times New Roman"/>
          <w:b/>
          <w:bCs/>
        </w:rPr>
      </w:pPr>
      <w:r>
        <w:rPr>
          <w:rFonts w:ascii="Times New Roman" w:hAnsi="Times New Roman" w:cs="Times New Roman"/>
          <w:b/>
          <w:bCs/>
        </w:rPr>
        <w:t>Group Term Project (15%)</w:t>
      </w:r>
    </w:p>
    <w:p w14:paraId="7BA0E030" w14:textId="77777777" w:rsidR="005759F7" w:rsidRDefault="005759F7" w:rsidP="005759F7">
      <w:pPr>
        <w:bidi w:val="0"/>
        <w:rPr>
          <w:rFonts w:ascii="Times New Roman" w:hAnsi="Times New Roman" w:cs="Times New Roman"/>
        </w:rPr>
      </w:pPr>
      <w:r>
        <w:rPr>
          <w:rFonts w:ascii="Times New Roman" w:hAnsi="Times New Roman" w:cs="Times New Roman"/>
        </w:rPr>
        <w:t>The objective of the term project is to study a management accounting issue in depth and provide a solution so as to improve the management accounting system in a real world organization. The focus of the project can be on cost assignment or cost management in a specific organization, an organization’s strategic performance measurement system, an issue related to budgeting, or an issue of interest or concern in management accounting.</w:t>
      </w:r>
    </w:p>
    <w:p w14:paraId="65C58354" w14:textId="77777777" w:rsidR="005759F7" w:rsidRDefault="005759F7" w:rsidP="005759F7">
      <w:pPr>
        <w:bidi w:val="0"/>
        <w:rPr>
          <w:rFonts w:asciiTheme="majorBidi" w:hAnsiTheme="majorBidi" w:cstheme="majorBidi"/>
        </w:rPr>
      </w:pPr>
      <w:r>
        <w:rPr>
          <w:rFonts w:asciiTheme="majorBidi" w:hAnsiTheme="majorBidi" w:cstheme="majorBidi"/>
        </w:rPr>
        <w:t>For an organization specific project, your report should include:</w:t>
      </w:r>
    </w:p>
    <w:p w14:paraId="654C0AF3" w14:textId="77777777" w:rsidR="005759F7" w:rsidRDefault="005759F7" w:rsidP="005759F7">
      <w:pPr>
        <w:pStyle w:val="paragraph"/>
        <w:numPr>
          <w:ilvl w:val="0"/>
          <w:numId w:val="7"/>
        </w:numPr>
        <w:spacing w:before="0" w:beforeAutospacing="0" w:after="0" w:afterAutospacing="0"/>
        <w:ind w:left="360" w:firstLine="0"/>
        <w:textAlignment w:val="baseline"/>
        <w:rPr>
          <w:rFonts w:asciiTheme="majorBidi" w:hAnsiTheme="majorBidi" w:cstheme="majorBidi"/>
          <w:sz w:val="22"/>
          <w:szCs w:val="22"/>
        </w:rPr>
      </w:pPr>
      <w:r>
        <w:rPr>
          <w:rStyle w:val="normaltextrun"/>
          <w:rFonts w:asciiTheme="majorBidi" w:hAnsiTheme="majorBidi" w:cstheme="majorBidi"/>
          <w:sz w:val="22"/>
          <w:szCs w:val="22"/>
          <w:lang w:val="en-US"/>
        </w:rPr>
        <w:t>A brief description of the organization</w:t>
      </w:r>
      <w:r>
        <w:rPr>
          <w:rStyle w:val="eop"/>
          <w:rFonts w:asciiTheme="majorBidi" w:hAnsiTheme="majorBidi" w:cstheme="majorBidi"/>
          <w:sz w:val="22"/>
          <w:szCs w:val="22"/>
        </w:rPr>
        <w:t> </w:t>
      </w:r>
    </w:p>
    <w:p w14:paraId="314CF986" w14:textId="77777777" w:rsidR="005759F7" w:rsidRDefault="005759F7" w:rsidP="005759F7">
      <w:pPr>
        <w:pStyle w:val="paragraph"/>
        <w:numPr>
          <w:ilvl w:val="0"/>
          <w:numId w:val="8"/>
        </w:numPr>
        <w:spacing w:before="0" w:beforeAutospacing="0" w:after="0" w:afterAutospacing="0"/>
        <w:ind w:left="360" w:firstLine="0"/>
        <w:textAlignment w:val="baseline"/>
        <w:rPr>
          <w:rFonts w:asciiTheme="majorBidi" w:hAnsiTheme="majorBidi" w:cstheme="majorBidi"/>
          <w:sz w:val="22"/>
          <w:szCs w:val="22"/>
        </w:rPr>
      </w:pPr>
      <w:r>
        <w:rPr>
          <w:rStyle w:val="normaltextrun"/>
          <w:rFonts w:asciiTheme="majorBidi" w:hAnsiTheme="majorBidi" w:cstheme="majorBidi"/>
          <w:sz w:val="22"/>
          <w:szCs w:val="22"/>
          <w:lang w:val="en-US"/>
        </w:rPr>
        <w:t> A description of the management accounting topics or aspects of the management accounting system (cost assignment and cost management or strategic performance measurement) that you study in this organization.</w:t>
      </w:r>
      <w:r>
        <w:rPr>
          <w:rStyle w:val="eop"/>
          <w:rFonts w:asciiTheme="majorBidi" w:hAnsiTheme="majorBidi" w:cstheme="majorBidi"/>
          <w:sz w:val="22"/>
          <w:szCs w:val="22"/>
        </w:rPr>
        <w:t> </w:t>
      </w:r>
    </w:p>
    <w:p w14:paraId="710D5D12" w14:textId="77777777" w:rsidR="005759F7" w:rsidRDefault="005759F7" w:rsidP="005759F7">
      <w:pPr>
        <w:pStyle w:val="paragraph"/>
        <w:numPr>
          <w:ilvl w:val="0"/>
          <w:numId w:val="9"/>
        </w:numPr>
        <w:spacing w:before="0" w:beforeAutospacing="0" w:after="0" w:afterAutospacing="0"/>
        <w:ind w:left="360" w:firstLine="0"/>
        <w:textAlignment w:val="baseline"/>
        <w:rPr>
          <w:rFonts w:asciiTheme="majorBidi" w:hAnsiTheme="majorBidi" w:cstheme="majorBidi"/>
          <w:sz w:val="22"/>
          <w:szCs w:val="22"/>
        </w:rPr>
      </w:pPr>
      <w:r>
        <w:rPr>
          <w:rStyle w:val="normaltextrun"/>
          <w:rFonts w:asciiTheme="majorBidi" w:hAnsiTheme="majorBidi" w:cstheme="majorBidi"/>
          <w:sz w:val="22"/>
          <w:szCs w:val="22"/>
          <w:lang w:val="en-US"/>
        </w:rPr>
        <w:t> A detailed discussion of the organizational application of these topics.</w:t>
      </w:r>
      <w:r>
        <w:rPr>
          <w:rStyle w:val="eop"/>
          <w:rFonts w:asciiTheme="majorBidi" w:hAnsiTheme="majorBidi" w:cstheme="majorBidi"/>
          <w:sz w:val="22"/>
          <w:szCs w:val="22"/>
        </w:rPr>
        <w:t> </w:t>
      </w:r>
    </w:p>
    <w:p w14:paraId="28B8821D" w14:textId="77777777" w:rsidR="005759F7" w:rsidRDefault="005759F7" w:rsidP="005759F7">
      <w:pPr>
        <w:pStyle w:val="paragraph"/>
        <w:numPr>
          <w:ilvl w:val="0"/>
          <w:numId w:val="10"/>
        </w:numPr>
        <w:spacing w:before="0" w:beforeAutospacing="0" w:after="0" w:afterAutospacing="0"/>
        <w:ind w:left="360" w:firstLine="0"/>
        <w:textAlignment w:val="baseline"/>
        <w:rPr>
          <w:rFonts w:asciiTheme="majorBidi" w:hAnsiTheme="majorBidi" w:cstheme="majorBidi"/>
          <w:sz w:val="22"/>
          <w:szCs w:val="22"/>
        </w:rPr>
      </w:pPr>
      <w:r>
        <w:rPr>
          <w:rStyle w:val="normaltextrun"/>
          <w:rFonts w:asciiTheme="majorBidi" w:hAnsiTheme="majorBidi" w:cstheme="majorBidi"/>
          <w:sz w:val="22"/>
          <w:szCs w:val="22"/>
          <w:lang w:val="en-US"/>
        </w:rPr>
        <w:t>A Thorough evaluation of this application</w:t>
      </w:r>
      <w:r>
        <w:rPr>
          <w:rStyle w:val="eop"/>
          <w:rFonts w:asciiTheme="majorBidi" w:hAnsiTheme="majorBidi" w:cstheme="majorBidi"/>
          <w:sz w:val="22"/>
          <w:szCs w:val="22"/>
        </w:rPr>
        <w:t> </w:t>
      </w:r>
    </w:p>
    <w:p w14:paraId="49644EB4" w14:textId="77777777" w:rsidR="005759F7" w:rsidRDefault="005759F7" w:rsidP="005759F7">
      <w:pPr>
        <w:pStyle w:val="paragraph"/>
        <w:numPr>
          <w:ilvl w:val="0"/>
          <w:numId w:val="11"/>
        </w:numPr>
        <w:spacing w:before="0" w:beforeAutospacing="0" w:after="0" w:afterAutospacing="0"/>
        <w:ind w:left="360" w:firstLine="0"/>
        <w:textAlignment w:val="baseline"/>
        <w:rPr>
          <w:rFonts w:asciiTheme="majorBidi" w:hAnsiTheme="majorBidi" w:cstheme="majorBidi"/>
          <w:sz w:val="22"/>
          <w:szCs w:val="22"/>
        </w:rPr>
      </w:pPr>
      <w:r>
        <w:rPr>
          <w:rStyle w:val="normaltextrun"/>
          <w:rFonts w:asciiTheme="majorBidi" w:hAnsiTheme="majorBidi" w:cstheme="majorBidi"/>
          <w:sz w:val="22"/>
          <w:szCs w:val="22"/>
          <w:lang w:val="en-US"/>
        </w:rPr>
        <w:t>Conclusions (containing any recommendations for improvement or change)</w:t>
      </w:r>
      <w:r>
        <w:rPr>
          <w:rStyle w:val="eop"/>
          <w:rFonts w:asciiTheme="majorBidi" w:hAnsiTheme="majorBidi" w:cstheme="majorBidi"/>
          <w:sz w:val="22"/>
          <w:szCs w:val="22"/>
        </w:rPr>
        <w:t> </w:t>
      </w:r>
    </w:p>
    <w:p w14:paraId="282C23C3" w14:textId="77777777" w:rsidR="005759F7" w:rsidRDefault="005759F7" w:rsidP="005759F7">
      <w:pPr>
        <w:pStyle w:val="paragraph"/>
        <w:spacing w:before="0" w:beforeAutospacing="0" w:after="0" w:afterAutospacing="0"/>
        <w:textAlignment w:val="baseline"/>
        <w:rPr>
          <w:rStyle w:val="normaltextrun"/>
          <w:b/>
          <w:bCs/>
          <w:lang w:val="en-US"/>
        </w:rPr>
      </w:pPr>
    </w:p>
    <w:p w14:paraId="4064B78C" w14:textId="77777777" w:rsidR="005759F7" w:rsidRDefault="005759F7" w:rsidP="005759F7">
      <w:pPr>
        <w:pStyle w:val="paragraph"/>
        <w:spacing w:before="0" w:beforeAutospacing="0" w:after="0" w:afterAutospacing="0"/>
        <w:textAlignment w:val="baseline"/>
        <w:rPr>
          <w:rStyle w:val="eop"/>
        </w:rPr>
      </w:pPr>
    </w:p>
    <w:p w14:paraId="72E2492D" w14:textId="77777777" w:rsidR="005759F7" w:rsidRDefault="005759F7" w:rsidP="005759F7">
      <w:pPr>
        <w:pStyle w:val="paragraph"/>
        <w:spacing w:before="0" w:beforeAutospacing="0" w:after="0" w:afterAutospacing="0"/>
        <w:textAlignment w:val="baseline"/>
        <w:rPr>
          <w:rStyle w:val="eop"/>
          <w:rFonts w:asciiTheme="majorBidi" w:hAnsiTheme="majorBidi" w:cstheme="majorBidi"/>
          <w:b/>
          <w:bCs/>
        </w:rPr>
      </w:pPr>
      <w:r>
        <w:rPr>
          <w:rStyle w:val="eop"/>
          <w:rFonts w:asciiTheme="majorBidi" w:hAnsiTheme="majorBidi" w:cstheme="majorBidi"/>
          <w:b/>
          <w:bCs/>
        </w:rPr>
        <w:t>Course Schedule:</w:t>
      </w:r>
    </w:p>
    <w:p w14:paraId="6E1E42F3" w14:textId="77777777" w:rsidR="005759F7" w:rsidRDefault="005759F7" w:rsidP="005759F7">
      <w:pPr>
        <w:pStyle w:val="paragraph"/>
        <w:spacing w:before="0" w:beforeAutospacing="0" w:after="0" w:afterAutospacing="0"/>
        <w:ind w:left="360"/>
        <w:textAlignment w:val="baseline"/>
        <w:rPr>
          <w:rStyle w:val="eop"/>
          <w:rFonts w:asciiTheme="majorBidi" w:hAnsiTheme="majorBidi" w:cstheme="majorBidi"/>
          <w:sz w:val="22"/>
          <w:szCs w:val="22"/>
        </w:rPr>
      </w:pP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4143"/>
        <w:gridCol w:w="525"/>
        <w:gridCol w:w="2375"/>
      </w:tblGrid>
      <w:tr w:rsidR="005759F7" w14:paraId="068D1ADD" w14:textId="77777777" w:rsidTr="005759F7">
        <w:tc>
          <w:tcPr>
            <w:tcW w:w="787" w:type="dxa"/>
            <w:tcBorders>
              <w:top w:val="single" w:sz="4" w:space="0" w:color="auto"/>
              <w:left w:val="single" w:sz="4" w:space="0" w:color="auto"/>
              <w:bottom w:val="single" w:sz="4" w:space="0" w:color="auto"/>
              <w:right w:val="single" w:sz="4" w:space="0" w:color="auto"/>
            </w:tcBorders>
            <w:hideMark/>
          </w:tcPr>
          <w:p w14:paraId="19FB4B02" w14:textId="77777777" w:rsidR="005759F7" w:rsidRDefault="005759F7">
            <w:pPr>
              <w:bidi w:val="0"/>
              <w:rPr>
                <w:b/>
              </w:rPr>
            </w:pPr>
            <w:r>
              <w:rPr>
                <w:b/>
              </w:rPr>
              <w:t>week</w:t>
            </w:r>
          </w:p>
        </w:tc>
        <w:tc>
          <w:tcPr>
            <w:tcW w:w="4140" w:type="dxa"/>
            <w:tcBorders>
              <w:top w:val="single" w:sz="4" w:space="0" w:color="auto"/>
              <w:left w:val="single" w:sz="4" w:space="0" w:color="auto"/>
              <w:bottom w:val="single" w:sz="4" w:space="0" w:color="auto"/>
              <w:right w:val="single" w:sz="4" w:space="0" w:color="auto"/>
            </w:tcBorders>
            <w:hideMark/>
          </w:tcPr>
          <w:p w14:paraId="58794066" w14:textId="77777777" w:rsidR="005759F7" w:rsidRDefault="005759F7">
            <w:pPr>
              <w:bidi w:val="0"/>
              <w:rPr>
                <w:b/>
              </w:rPr>
            </w:pPr>
            <w:r>
              <w:rPr>
                <w:b/>
              </w:rPr>
              <w:t>Topic</w:t>
            </w:r>
          </w:p>
        </w:tc>
        <w:tc>
          <w:tcPr>
            <w:tcW w:w="525" w:type="dxa"/>
            <w:tcBorders>
              <w:top w:val="single" w:sz="4" w:space="0" w:color="auto"/>
              <w:left w:val="single" w:sz="4" w:space="0" w:color="auto"/>
              <w:bottom w:val="single" w:sz="4" w:space="0" w:color="auto"/>
              <w:right w:val="single" w:sz="4" w:space="0" w:color="auto"/>
            </w:tcBorders>
            <w:hideMark/>
          </w:tcPr>
          <w:p w14:paraId="3EA87D7E" w14:textId="77777777" w:rsidR="005759F7" w:rsidRDefault="005759F7">
            <w:pPr>
              <w:bidi w:val="0"/>
              <w:rPr>
                <w:b/>
              </w:rPr>
            </w:pPr>
            <w:r>
              <w:rPr>
                <w:b/>
              </w:rPr>
              <w:t>Ch</w:t>
            </w:r>
          </w:p>
        </w:tc>
        <w:tc>
          <w:tcPr>
            <w:tcW w:w="2373" w:type="dxa"/>
            <w:tcBorders>
              <w:top w:val="single" w:sz="4" w:space="0" w:color="auto"/>
              <w:left w:val="single" w:sz="4" w:space="0" w:color="auto"/>
              <w:bottom w:val="single" w:sz="4" w:space="0" w:color="auto"/>
              <w:right w:val="single" w:sz="4" w:space="0" w:color="auto"/>
            </w:tcBorders>
            <w:hideMark/>
          </w:tcPr>
          <w:p w14:paraId="60E32EF3" w14:textId="77777777" w:rsidR="005759F7" w:rsidRDefault="005759F7">
            <w:pPr>
              <w:bidi w:val="0"/>
              <w:rPr>
                <w:b/>
              </w:rPr>
            </w:pPr>
            <w:r>
              <w:rPr>
                <w:b/>
              </w:rPr>
              <w:t>Prepare</w:t>
            </w:r>
          </w:p>
        </w:tc>
      </w:tr>
      <w:tr w:rsidR="005759F7" w14:paraId="0711748C" w14:textId="77777777" w:rsidTr="005759F7">
        <w:tc>
          <w:tcPr>
            <w:tcW w:w="787" w:type="dxa"/>
            <w:tcBorders>
              <w:top w:val="single" w:sz="4" w:space="0" w:color="auto"/>
              <w:left w:val="single" w:sz="4" w:space="0" w:color="auto"/>
              <w:bottom w:val="single" w:sz="4" w:space="0" w:color="auto"/>
              <w:right w:val="single" w:sz="4" w:space="0" w:color="auto"/>
            </w:tcBorders>
            <w:hideMark/>
          </w:tcPr>
          <w:p w14:paraId="6E4C4A0D" w14:textId="77777777" w:rsidR="005759F7" w:rsidRDefault="005759F7">
            <w:pPr>
              <w:bidi w:val="0"/>
            </w:pPr>
            <w:r>
              <w:t>1</w:t>
            </w:r>
          </w:p>
        </w:tc>
        <w:tc>
          <w:tcPr>
            <w:tcW w:w="4140" w:type="dxa"/>
            <w:tcBorders>
              <w:top w:val="single" w:sz="4" w:space="0" w:color="auto"/>
              <w:left w:val="single" w:sz="4" w:space="0" w:color="auto"/>
              <w:bottom w:val="single" w:sz="4" w:space="0" w:color="auto"/>
              <w:right w:val="single" w:sz="4" w:space="0" w:color="auto"/>
            </w:tcBorders>
            <w:hideMark/>
          </w:tcPr>
          <w:p w14:paraId="7FC1D6A5" w14:textId="77777777" w:rsidR="005759F7" w:rsidRDefault="005759F7">
            <w:pPr>
              <w:bidi w:val="0"/>
            </w:pPr>
            <w:r>
              <w:t>Strategic Cost Management – Strategy</w:t>
            </w:r>
          </w:p>
        </w:tc>
        <w:tc>
          <w:tcPr>
            <w:tcW w:w="525" w:type="dxa"/>
            <w:tcBorders>
              <w:top w:val="single" w:sz="4" w:space="0" w:color="auto"/>
              <w:left w:val="single" w:sz="4" w:space="0" w:color="auto"/>
              <w:bottom w:val="single" w:sz="4" w:space="0" w:color="auto"/>
              <w:right w:val="single" w:sz="4" w:space="0" w:color="auto"/>
            </w:tcBorders>
            <w:hideMark/>
          </w:tcPr>
          <w:p w14:paraId="4A5476F2" w14:textId="77777777" w:rsidR="005759F7" w:rsidRDefault="005759F7">
            <w:pPr>
              <w:bidi w:val="0"/>
            </w:pPr>
            <w:r>
              <w:t>1,2</w:t>
            </w:r>
          </w:p>
        </w:tc>
        <w:tc>
          <w:tcPr>
            <w:tcW w:w="2373" w:type="dxa"/>
            <w:tcBorders>
              <w:top w:val="single" w:sz="4" w:space="0" w:color="auto"/>
              <w:left w:val="single" w:sz="4" w:space="0" w:color="auto"/>
              <w:bottom w:val="single" w:sz="4" w:space="0" w:color="auto"/>
              <w:right w:val="single" w:sz="4" w:space="0" w:color="auto"/>
            </w:tcBorders>
            <w:hideMark/>
          </w:tcPr>
          <w:p w14:paraId="2563F742" w14:textId="77777777" w:rsidR="005759F7" w:rsidRDefault="005759F7">
            <w:pPr>
              <w:bidi w:val="0"/>
            </w:pPr>
            <w:r>
              <w:t>1-45,49;   2-47,51</w:t>
            </w:r>
          </w:p>
        </w:tc>
      </w:tr>
      <w:tr w:rsidR="005759F7" w14:paraId="00F66524" w14:textId="77777777" w:rsidTr="005759F7">
        <w:tc>
          <w:tcPr>
            <w:tcW w:w="787" w:type="dxa"/>
            <w:tcBorders>
              <w:top w:val="single" w:sz="4" w:space="0" w:color="auto"/>
              <w:left w:val="single" w:sz="4" w:space="0" w:color="auto"/>
              <w:bottom w:val="single" w:sz="4" w:space="0" w:color="auto"/>
              <w:right w:val="single" w:sz="4" w:space="0" w:color="auto"/>
            </w:tcBorders>
          </w:tcPr>
          <w:p w14:paraId="43B0E2F8" w14:textId="77777777" w:rsidR="005759F7" w:rsidRDefault="005759F7">
            <w:pPr>
              <w:bidi w:val="0"/>
            </w:pPr>
          </w:p>
          <w:p w14:paraId="74002233" w14:textId="77777777" w:rsidR="005759F7" w:rsidRDefault="005759F7">
            <w:pPr>
              <w:bidi w:val="0"/>
            </w:pPr>
            <w:r>
              <w:t>2</w:t>
            </w:r>
          </w:p>
        </w:tc>
        <w:tc>
          <w:tcPr>
            <w:tcW w:w="4140" w:type="dxa"/>
            <w:tcBorders>
              <w:top w:val="single" w:sz="4" w:space="0" w:color="auto"/>
              <w:left w:val="single" w:sz="4" w:space="0" w:color="auto"/>
              <w:bottom w:val="single" w:sz="4" w:space="0" w:color="auto"/>
              <w:right w:val="single" w:sz="4" w:space="0" w:color="auto"/>
            </w:tcBorders>
            <w:hideMark/>
          </w:tcPr>
          <w:p w14:paraId="442D0420" w14:textId="77777777" w:rsidR="005759F7" w:rsidRDefault="005759F7">
            <w:pPr>
              <w:bidi w:val="0"/>
            </w:pPr>
            <w:r>
              <w:t>Strategic Cost Management – The Value Chain. Strategic Cost Management – The Balanced Scorecard.</w:t>
            </w:r>
          </w:p>
        </w:tc>
        <w:tc>
          <w:tcPr>
            <w:tcW w:w="525" w:type="dxa"/>
            <w:tcBorders>
              <w:top w:val="single" w:sz="4" w:space="0" w:color="auto"/>
              <w:left w:val="single" w:sz="4" w:space="0" w:color="auto"/>
              <w:bottom w:val="single" w:sz="4" w:space="0" w:color="auto"/>
              <w:right w:val="single" w:sz="4" w:space="0" w:color="auto"/>
            </w:tcBorders>
            <w:hideMark/>
          </w:tcPr>
          <w:p w14:paraId="0E04145F" w14:textId="77777777" w:rsidR="005759F7" w:rsidRDefault="005759F7">
            <w:pPr>
              <w:bidi w:val="0"/>
            </w:pPr>
            <w:r>
              <w:t>2</w:t>
            </w:r>
          </w:p>
        </w:tc>
        <w:tc>
          <w:tcPr>
            <w:tcW w:w="2373" w:type="dxa"/>
            <w:tcBorders>
              <w:top w:val="single" w:sz="4" w:space="0" w:color="auto"/>
              <w:left w:val="single" w:sz="4" w:space="0" w:color="auto"/>
              <w:bottom w:val="single" w:sz="4" w:space="0" w:color="auto"/>
              <w:right w:val="single" w:sz="4" w:space="0" w:color="auto"/>
            </w:tcBorders>
          </w:tcPr>
          <w:p w14:paraId="4D8E44B2" w14:textId="77777777" w:rsidR="005759F7" w:rsidRDefault="005759F7">
            <w:pPr>
              <w:bidi w:val="0"/>
            </w:pPr>
            <w:r>
              <w:t>2-49,53,63, 2-50,54,62</w:t>
            </w:r>
          </w:p>
          <w:p w14:paraId="65EE45BE" w14:textId="77777777" w:rsidR="005759F7" w:rsidRDefault="005759F7">
            <w:pPr>
              <w:bidi w:val="0"/>
            </w:pPr>
          </w:p>
        </w:tc>
      </w:tr>
      <w:tr w:rsidR="005759F7" w14:paraId="20D0FED5" w14:textId="77777777" w:rsidTr="005759F7">
        <w:trPr>
          <w:trHeight w:val="350"/>
        </w:trPr>
        <w:tc>
          <w:tcPr>
            <w:tcW w:w="787" w:type="dxa"/>
            <w:tcBorders>
              <w:top w:val="single" w:sz="4" w:space="0" w:color="auto"/>
              <w:left w:val="single" w:sz="4" w:space="0" w:color="auto"/>
              <w:bottom w:val="single" w:sz="4" w:space="0" w:color="auto"/>
              <w:right w:val="single" w:sz="4" w:space="0" w:color="auto"/>
            </w:tcBorders>
          </w:tcPr>
          <w:p w14:paraId="0792C4C3" w14:textId="77777777" w:rsidR="005759F7" w:rsidRDefault="005759F7">
            <w:pPr>
              <w:bidi w:val="0"/>
            </w:pPr>
          </w:p>
          <w:p w14:paraId="2493268A" w14:textId="77777777" w:rsidR="005759F7" w:rsidRDefault="005759F7">
            <w:pPr>
              <w:bidi w:val="0"/>
            </w:pPr>
            <w:r>
              <w:t>3,4</w:t>
            </w:r>
          </w:p>
        </w:tc>
        <w:tc>
          <w:tcPr>
            <w:tcW w:w="4140" w:type="dxa"/>
            <w:tcBorders>
              <w:top w:val="single" w:sz="4" w:space="0" w:color="auto"/>
              <w:left w:val="single" w:sz="4" w:space="0" w:color="auto"/>
              <w:bottom w:val="single" w:sz="4" w:space="0" w:color="auto"/>
              <w:right w:val="single" w:sz="4" w:space="0" w:color="auto"/>
            </w:tcBorders>
            <w:hideMark/>
          </w:tcPr>
          <w:p w14:paraId="3C3A35DE" w14:textId="77777777" w:rsidR="005759F7" w:rsidRDefault="005759F7">
            <w:pPr>
              <w:bidi w:val="0"/>
            </w:pPr>
            <w:r>
              <w:t>Activity Based Costing – Introduction</w:t>
            </w:r>
          </w:p>
          <w:p w14:paraId="20314A8C" w14:textId="77777777" w:rsidR="005759F7" w:rsidRDefault="005759F7">
            <w:pPr>
              <w:bidi w:val="0"/>
            </w:pPr>
            <w:r>
              <w:t>Activity Based Costing – The Calculations</w:t>
            </w:r>
          </w:p>
          <w:p w14:paraId="1E05A432" w14:textId="77777777" w:rsidR="005759F7" w:rsidRDefault="005759F7">
            <w:pPr>
              <w:bidi w:val="0"/>
            </w:pPr>
            <w:r>
              <w:t>Activity Based Costing – Customer Profitability Analysis, and Capacity</w:t>
            </w:r>
          </w:p>
        </w:tc>
        <w:tc>
          <w:tcPr>
            <w:tcW w:w="525" w:type="dxa"/>
            <w:tcBorders>
              <w:top w:val="single" w:sz="4" w:space="0" w:color="auto"/>
              <w:left w:val="single" w:sz="4" w:space="0" w:color="auto"/>
              <w:bottom w:val="single" w:sz="4" w:space="0" w:color="auto"/>
              <w:right w:val="single" w:sz="4" w:space="0" w:color="auto"/>
            </w:tcBorders>
            <w:hideMark/>
          </w:tcPr>
          <w:p w14:paraId="5978C2A4" w14:textId="77777777" w:rsidR="005759F7" w:rsidRDefault="005759F7">
            <w:pPr>
              <w:bidi w:val="0"/>
            </w:pPr>
            <w:r>
              <w:t xml:space="preserve">5 </w:t>
            </w:r>
          </w:p>
        </w:tc>
        <w:tc>
          <w:tcPr>
            <w:tcW w:w="2373" w:type="dxa"/>
            <w:tcBorders>
              <w:top w:val="single" w:sz="4" w:space="0" w:color="auto"/>
              <w:left w:val="single" w:sz="4" w:space="0" w:color="auto"/>
              <w:bottom w:val="single" w:sz="4" w:space="0" w:color="auto"/>
              <w:right w:val="single" w:sz="4" w:space="0" w:color="auto"/>
            </w:tcBorders>
            <w:hideMark/>
          </w:tcPr>
          <w:p w14:paraId="08CFFB6D" w14:textId="77777777" w:rsidR="005759F7" w:rsidRDefault="005759F7">
            <w:pPr>
              <w:bidi w:val="0"/>
            </w:pPr>
            <w:r>
              <w:t>5-24,5-26,5-28</w:t>
            </w:r>
          </w:p>
          <w:p w14:paraId="2DED4304" w14:textId="77777777" w:rsidR="005759F7" w:rsidRDefault="005759F7">
            <w:pPr>
              <w:bidi w:val="0"/>
            </w:pPr>
            <w:r>
              <w:t>5-39,5-41</w:t>
            </w:r>
          </w:p>
          <w:p w14:paraId="0230AFB2" w14:textId="77777777" w:rsidR="005759F7" w:rsidRDefault="005759F7">
            <w:pPr>
              <w:bidi w:val="0"/>
            </w:pPr>
            <w:r>
              <w:t>5-34,5-42,5-43</w:t>
            </w:r>
          </w:p>
        </w:tc>
      </w:tr>
      <w:tr w:rsidR="005759F7" w14:paraId="2AA870FD" w14:textId="77777777" w:rsidTr="005759F7">
        <w:tc>
          <w:tcPr>
            <w:tcW w:w="787" w:type="dxa"/>
            <w:tcBorders>
              <w:top w:val="single" w:sz="4" w:space="0" w:color="auto"/>
              <w:left w:val="single" w:sz="4" w:space="0" w:color="auto"/>
              <w:bottom w:val="single" w:sz="4" w:space="0" w:color="auto"/>
              <w:right w:val="single" w:sz="4" w:space="0" w:color="auto"/>
            </w:tcBorders>
            <w:hideMark/>
          </w:tcPr>
          <w:p w14:paraId="0CCCE995" w14:textId="77777777" w:rsidR="005759F7" w:rsidRDefault="005759F7">
            <w:pPr>
              <w:bidi w:val="0"/>
            </w:pPr>
            <w:r>
              <w:t>5</w:t>
            </w:r>
          </w:p>
        </w:tc>
        <w:tc>
          <w:tcPr>
            <w:tcW w:w="4140" w:type="dxa"/>
            <w:tcBorders>
              <w:top w:val="single" w:sz="4" w:space="0" w:color="auto"/>
              <w:left w:val="single" w:sz="4" w:space="0" w:color="auto"/>
              <w:bottom w:val="single" w:sz="4" w:space="0" w:color="auto"/>
              <w:right w:val="single" w:sz="4" w:space="0" w:color="auto"/>
            </w:tcBorders>
            <w:hideMark/>
          </w:tcPr>
          <w:p w14:paraId="2C29A616" w14:textId="77777777" w:rsidR="005759F7" w:rsidRDefault="005759F7">
            <w:pPr>
              <w:bidi w:val="0"/>
            </w:pPr>
            <w:r>
              <w:t>Cost Allocation: Departments, Joint Products, and By-Products</w:t>
            </w:r>
          </w:p>
        </w:tc>
        <w:tc>
          <w:tcPr>
            <w:tcW w:w="525" w:type="dxa"/>
            <w:tcBorders>
              <w:top w:val="single" w:sz="4" w:space="0" w:color="auto"/>
              <w:left w:val="single" w:sz="4" w:space="0" w:color="auto"/>
              <w:bottom w:val="single" w:sz="4" w:space="0" w:color="auto"/>
              <w:right w:val="single" w:sz="4" w:space="0" w:color="auto"/>
            </w:tcBorders>
            <w:hideMark/>
          </w:tcPr>
          <w:p w14:paraId="54D5733B" w14:textId="77777777" w:rsidR="005759F7" w:rsidRDefault="005759F7">
            <w:pPr>
              <w:bidi w:val="0"/>
            </w:pPr>
            <w:r>
              <w:t>7</w:t>
            </w:r>
          </w:p>
        </w:tc>
        <w:tc>
          <w:tcPr>
            <w:tcW w:w="2373" w:type="dxa"/>
            <w:tcBorders>
              <w:top w:val="single" w:sz="4" w:space="0" w:color="auto"/>
              <w:left w:val="single" w:sz="4" w:space="0" w:color="auto"/>
              <w:bottom w:val="single" w:sz="4" w:space="0" w:color="auto"/>
              <w:right w:val="single" w:sz="4" w:space="0" w:color="auto"/>
            </w:tcBorders>
          </w:tcPr>
          <w:p w14:paraId="1BB28517" w14:textId="77777777" w:rsidR="005759F7" w:rsidRDefault="005759F7">
            <w:pPr>
              <w:bidi w:val="0"/>
            </w:pPr>
          </w:p>
        </w:tc>
      </w:tr>
      <w:tr w:rsidR="005759F7" w14:paraId="7ECEB6AB" w14:textId="77777777" w:rsidTr="005759F7">
        <w:tc>
          <w:tcPr>
            <w:tcW w:w="787" w:type="dxa"/>
            <w:tcBorders>
              <w:top w:val="single" w:sz="4" w:space="0" w:color="auto"/>
              <w:left w:val="single" w:sz="4" w:space="0" w:color="auto"/>
              <w:bottom w:val="single" w:sz="4" w:space="0" w:color="auto"/>
              <w:right w:val="single" w:sz="4" w:space="0" w:color="auto"/>
            </w:tcBorders>
          </w:tcPr>
          <w:p w14:paraId="1B036524" w14:textId="77777777" w:rsidR="005759F7" w:rsidRDefault="005759F7">
            <w:pPr>
              <w:bidi w:val="0"/>
            </w:pPr>
          </w:p>
          <w:p w14:paraId="6C4BD7A3" w14:textId="77777777" w:rsidR="005759F7" w:rsidRDefault="005759F7">
            <w:pPr>
              <w:bidi w:val="0"/>
            </w:pPr>
            <w:r>
              <w:t>6,7</w:t>
            </w:r>
          </w:p>
        </w:tc>
        <w:tc>
          <w:tcPr>
            <w:tcW w:w="4140" w:type="dxa"/>
            <w:tcBorders>
              <w:top w:val="single" w:sz="4" w:space="0" w:color="auto"/>
              <w:left w:val="single" w:sz="4" w:space="0" w:color="auto"/>
              <w:bottom w:val="single" w:sz="4" w:space="0" w:color="auto"/>
              <w:right w:val="single" w:sz="4" w:space="0" w:color="auto"/>
            </w:tcBorders>
            <w:hideMark/>
          </w:tcPr>
          <w:p w14:paraId="349C85F2" w14:textId="77777777" w:rsidR="005759F7" w:rsidRDefault="005759F7">
            <w:pPr>
              <w:bidi w:val="0"/>
            </w:pPr>
            <w:r>
              <w:t>The Flexible Budget for Performance Evaluation – Standard Costing.</w:t>
            </w:r>
          </w:p>
          <w:p w14:paraId="73CB66F5" w14:textId="77777777" w:rsidR="005759F7" w:rsidRDefault="005759F7">
            <w:pPr>
              <w:bidi w:val="0"/>
            </w:pPr>
            <w:r>
              <w:t>The Flexible Budget – Problems and cases.</w:t>
            </w:r>
          </w:p>
        </w:tc>
        <w:tc>
          <w:tcPr>
            <w:tcW w:w="525" w:type="dxa"/>
            <w:tcBorders>
              <w:top w:val="single" w:sz="4" w:space="0" w:color="auto"/>
              <w:left w:val="single" w:sz="4" w:space="0" w:color="auto"/>
              <w:bottom w:val="single" w:sz="4" w:space="0" w:color="auto"/>
              <w:right w:val="single" w:sz="4" w:space="0" w:color="auto"/>
            </w:tcBorders>
            <w:hideMark/>
          </w:tcPr>
          <w:p w14:paraId="5D39C13C" w14:textId="77777777" w:rsidR="005759F7" w:rsidRDefault="005759F7">
            <w:pPr>
              <w:bidi w:val="0"/>
            </w:pPr>
            <w:r>
              <w:t>14</w:t>
            </w:r>
          </w:p>
        </w:tc>
        <w:tc>
          <w:tcPr>
            <w:tcW w:w="2373" w:type="dxa"/>
            <w:tcBorders>
              <w:top w:val="single" w:sz="4" w:space="0" w:color="auto"/>
              <w:left w:val="single" w:sz="4" w:space="0" w:color="auto"/>
              <w:bottom w:val="single" w:sz="4" w:space="0" w:color="auto"/>
              <w:right w:val="single" w:sz="4" w:space="0" w:color="auto"/>
            </w:tcBorders>
          </w:tcPr>
          <w:p w14:paraId="0BB6FAEF" w14:textId="77777777" w:rsidR="005759F7" w:rsidRDefault="005759F7">
            <w:pPr>
              <w:bidi w:val="0"/>
            </w:pPr>
          </w:p>
          <w:p w14:paraId="05C55807" w14:textId="77777777" w:rsidR="005759F7" w:rsidRDefault="005759F7">
            <w:pPr>
              <w:bidi w:val="0"/>
            </w:pPr>
            <w:r>
              <w:t>14-23,24,25,26,27, 14-38,37,46,52</w:t>
            </w:r>
          </w:p>
        </w:tc>
      </w:tr>
      <w:tr w:rsidR="005759F7" w14:paraId="632205A6" w14:textId="77777777" w:rsidTr="005759F7">
        <w:tc>
          <w:tcPr>
            <w:tcW w:w="787" w:type="dxa"/>
            <w:tcBorders>
              <w:top w:val="single" w:sz="4" w:space="0" w:color="auto"/>
              <w:left w:val="single" w:sz="4" w:space="0" w:color="auto"/>
              <w:bottom w:val="single" w:sz="4" w:space="0" w:color="auto"/>
              <w:right w:val="single" w:sz="4" w:space="0" w:color="auto"/>
            </w:tcBorders>
          </w:tcPr>
          <w:p w14:paraId="5B42ABD1" w14:textId="77777777" w:rsidR="005759F7" w:rsidRDefault="005759F7">
            <w:pPr>
              <w:bidi w:val="0"/>
            </w:pPr>
          </w:p>
          <w:p w14:paraId="27C647C5" w14:textId="77777777" w:rsidR="005759F7" w:rsidRDefault="005759F7">
            <w:pPr>
              <w:bidi w:val="0"/>
            </w:pPr>
            <w:r>
              <w:t>8,9</w:t>
            </w:r>
          </w:p>
          <w:p w14:paraId="7CBC180B" w14:textId="77777777" w:rsidR="005759F7" w:rsidRDefault="005759F7">
            <w:pPr>
              <w:bidi w:val="0"/>
            </w:pPr>
          </w:p>
        </w:tc>
        <w:tc>
          <w:tcPr>
            <w:tcW w:w="4140" w:type="dxa"/>
            <w:tcBorders>
              <w:top w:val="single" w:sz="4" w:space="0" w:color="auto"/>
              <w:left w:val="single" w:sz="4" w:space="0" w:color="auto"/>
              <w:bottom w:val="single" w:sz="4" w:space="0" w:color="auto"/>
              <w:right w:val="single" w:sz="4" w:space="0" w:color="auto"/>
            </w:tcBorders>
            <w:hideMark/>
          </w:tcPr>
          <w:p w14:paraId="56F36923" w14:textId="77777777" w:rsidR="005759F7" w:rsidRDefault="005759F7">
            <w:pPr>
              <w:bidi w:val="0"/>
            </w:pPr>
            <w:r>
              <w:t>Performance Measurement – Strategic Business Units and the Balanced Scorecard</w:t>
            </w:r>
          </w:p>
          <w:p w14:paraId="53154964" w14:textId="77777777" w:rsidR="005759F7" w:rsidRDefault="005759F7">
            <w:pPr>
              <w:bidi w:val="0"/>
            </w:pPr>
            <w:r>
              <w:t>Performance Measurement – Cost Allocation and Profit Centers.</w:t>
            </w:r>
          </w:p>
        </w:tc>
        <w:tc>
          <w:tcPr>
            <w:tcW w:w="525" w:type="dxa"/>
            <w:tcBorders>
              <w:top w:val="single" w:sz="4" w:space="0" w:color="auto"/>
              <w:left w:val="single" w:sz="4" w:space="0" w:color="auto"/>
              <w:bottom w:val="single" w:sz="4" w:space="0" w:color="auto"/>
              <w:right w:val="single" w:sz="4" w:space="0" w:color="auto"/>
            </w:tcBorders>
          </w:tcPr>
          <w:p w14:paraId="72AD6DD2" w14:textId="77777777" w:rsidR="005759F7" w:rsidRDefault="005759F7">
            <w:pPr>
              <w:bidi w:val="0"/>
            </w:pPr>
          </w:p>
          <w:p w14:paraId="025B1218" w14:textId="77777777" w:rsidR="005759F7" w:rsidRDefault="005759F7">
            <w:pPr>
              <w:bidi w:val="0"/>
            </w:pPr>
            <w:r>
              <w:t>18</w:t>
            </w:r>
          </w:p>
        </w:tc>
        <w:tc>
          <w:tcPr>
            <w:tcW w:w="2373" w:type="dxa"/>
            <w:tcBorders>
              <w:top w:val="single" w:sz="4" w:space="0" w:color="auto"/>
              <w:left w:val="single" w:sz="4" w:space="0" w:color="auto"/>
              <w:bottom w:val="single" w:sz="4" w:space="0" w:color="auto"/>
              <w:right w:val="single" w:sz="4" w:space="0" w:color="auto"/>
            </w:tcBorders>
          </w:tcPr>
          <w:p w14:paraId="7AD1DF7B" w14:textId="77777777" w:rsidR="005759F7" w:rsidRDefault="005759F7">
            <w:pPr>
              <w:bidi w:val="0"/>
            </w:pPr>
          </w:p>
          <w:p w14:paraId="60777DCD" w14:textId="77777777" w:rsidR="005759F7" w:rsidRDefault="005759F7">
            <w:pPr>
              <w:bidi w:val="0"/>
            </w:pPr>
            <w:r>
              <w:t>18-47,48,59, 18-29,31,39, 18-51,55,58</w:t>
            </w:r>
          </w:p>
        </w:tc>
      </w:tr>
      <w:tr w:rsidR="005759F7" w14:paraId="3FE06F3B" w14:textId="77777777" w:rsidTr="005759F7">
        <w:tc>
          <w:tcPr>
            <w:tcW w:w="787" w:type="dxa"/>
            <w:tcBorders>
              <w:top w:val="single" w:sz="4" w:space="0" w:color="auto"/>
              <w:left w:val="single" w:sz="4" w:space="0" w:color="auto"/>
              <w:bottom w:val="single" w:sz="4" w:space="0" w:color="auto"/>
              <w:right w:val="single" w:sz="4" w:space="0" w:color="auto"/>
            </w:tcBorders>
            <w:hideMark/>
          </w:tcPr>
          <w:p w14:paraId="2B3FABE4" w14:textId="77777777" w:rsidR="005759F7" w:rsidRDefault="005759F7">
            <w:pPr>
              <w:bidi w:val="0"/>
            </w:pPr>
            <w:r>
              <w:t>10</w:t>
            </w:r>
          </w:p>
        </w:tc>
        <w:tc>
          <w:tcPr>
            <w:tcW w:w="4140" w:type="dxa"/>
            <w:tcBorders>
              <w:top w:val="single" w:sz="4" w:space="0" w:color="auto"/>
              <w:left w:val="single" w:sz="4" w:space="0" w:color="auto"/>
              <w:bottom w:val="single" w:sz="4" w:space="0" w:color="auto"/>
              <w:right w:val="single" w:sz="4" w:space="0" w:color="auto"/>
            </w:tcBorders>
            <w:hideMark/>
          </w:tcPr>
          <w:p w14:paraId="44B20399" w14:textId="77777777" w:rsidR="005759F7" w:rsidRDefault="005759F7">
            <w:pPr>
              <w:bidi w:val="0"/>
            </w:pPr>
            <w:r>
              <w:rPr>
                <w:b/>
              </w:rPr>
              <w:t xml:space="preserve"> Mid Term Exam</w:t>
            </w:r>
          </w:p>
        </w:tc>
        <w:tc>
          <w:tcPr>
            <w:tcW w:w="525" w:type="dxa"/>
            <w:tcBorders>
              <w:top w:val="single" w:sz="4" w:space="0" w:color="auto"/>
              <w:left w:val="single" w:sz="4" w:space="0" w:color="auto"/>
              <w:bottom w:val="single" w:sz="4" w:space="0" w:color="auto"/>
              <w:right w:val="single" w:sz="4" w:space="0" w:color="auto"/>
            </w:tcBorders>
          </w:tcPr>
          <w:p w14:paraId="7C40E024" w14:textId="77777777" w:rsidR="005759F7" w:rsidRDefault="005759F7">
            <w:pPr>
              <w:bidi w:val="0"/>
            </w:pPr>
          </w:p>
        </w:tc>
        <w:tc>
          <w:tcPr>
            <w:tcW w:w="2373" w:type="dxa"/>
            <w:tcBorders>
              <w:top w:val="single" w:sz="4" w:space="0" w:color="auto"/>
              <w:left w:val="single" w:sz="4" w:space="0" w:color="auto"/>
              <w:bottom w:val="single" w:sz="4" w:space="0" w:color="auto"/>
              <w:right w:val="single" w:sz="4" w:space="0" w:color="auto"/>
            </w:tcBorders>
          </w:tcPr>
          <w:p w14:paraId="5FE3C3EE" w14:textId="77777777" w:rsidR="005759F7" w:rsidRDefault="005759F7">
            <w:pPr>
              <w:bidi w:val="0"/>
            </w:pPr>
          </w:p>
        </w:tc>
      </w:tr>
      <w:tr w:rsidR="005759F7" w14:paraId="18B48C68" w14:textId="77777777" w:rsidTr="005759F7">
        <w:tc>
          <w:tcPr>
            <w:tcW w:w="787" w:type="dxa"/>
            <w:tcBorders>
              <w:top w:val="single" w:sz="4" w:space="0" w:color="auto"/>
              <w:left w:val="single" w:sz="4" w:space="0" w:color="auto"/>
              <w:bottom w:val="single" w:sz="4" w:space="0" w:color="auto"/>
              <w:right w:val="single" w:sz="4" w:space="0" w:color="auto"/>
            </w:tcBorders>
            <w:hideMark/>
          </w:tcPr>
          <w:p w14:paraId="2018083F" w14:textId="77777777" w:rsidR="005759F7" w:rsidRDefault="005759F7">
            <w:pPr>
              <w:bidi w:val="0"/>
            </w:pPr>
            <w:r>
              <w:t>11,12</w:t>
            </w:r>
          </w:p>
        </w:tc>
        <w:tc>
          <w:tcPr>
            <w:tcW w:w="4140" w:type="dxa"/>
            <w:tcBorders>
              <w:top w:val="single" w:sz="4" w:space="0" w:color="auto"/>
              <w:left w:val="single" w:sz="4" w:space="0" w:color="auto"/>
              <w:bottom w:val="single" w:sz="4" w:space="0" w:color="auto"/>
              <w:right w:val="single" w:sz="4" w:space="0" w:color="auto"/>
            </w:tcBorders>
            <w:hideMark/>
          </w:tcPr>
          <w:p w14:paraId="55011C3F" w14:textId="77777777" w:rsidR="005759F7" w:rsidRDefault="005759F7">
            <w:pPr>
              <w:bidi w:val="0"/>
            </w:pPr>
            <w:r>
              <w:t>Performance Measurement – Investment Centers</w:t>
            </w:r>
          </w:p>
        </w:tc>
        <w:tc>
          <w:tcPr>
            <w:tcW w:w="525" w:type="dxa"/>
            <w:tcBorders>
              <w:top w:val="single" w:sz="4" w:space="0" w:color="auto"/>
              <w:left w:val="single" w:sz="4" w:space="0" w:color="auto"/>
              <w:bottom w:val="single" w:sz="4" w:space="0" w:color="auto"/>
              <w:right w:val="single" w:sz="4" w:space="0" w:color="auto"/>
            </w:tcBorders>
            <w:hideMark/>
          </w:tcPr>
          <w:p w14:paraId="26A5820B" w14:textId="77777777" w:rsidR="005759F7" w:rsidRDefault="005759F7">
            <w:pPr>
              <w:bidi w:val="0"/>
            </w:pPr>
            <w:r>
              <w:t>19</w:t>
            </w:r>
          </w:p>
        </w:tc>
        <w:tc>
          <w:tcPr>
            <w:tcW w:w="2373" w:type="dxa"/>
            <w:tcBorders>
              <w:top w:val="single" w:sz="4" w:space="0" w:color="auto"/>
              <w:left w:val="single" w:sz="4" w:space="0" w:color="auto"/>
              <w:bottom w:val="single" w:sz="4" w:space="0" w:color="auto"/>
              <w:right w:val="single" w:sz="4" w:space="0" w:color="auto"/>
            </w:tcBorders>
            <w:hideMark/>
          </w:tcPr>
          <w:p w14:paraId="367A9BB7" w14:textId="77777777" w:rsidR="005759F7" w:rsidRDefault="005759F7">
            <w:pPr>
              <w:bidi w:val="0"/>
            </w:pPr>
            <w:r>
              <w:t>19-23,26,35</w:t>
            </w:r>
          </w:p>
        </w:tc>
      </w:tr>
      <w:tr w:rsidR="005759F7" w14:paraId="793FFD74" w14:textId="77777777" w:rsidTr="005759F7">
        <w:tc>
          <w:tcPr>
            <w:tcW w:w="787" w:type="dxa"/>
            <w:tcBorders>
              <w:top w:val="single" w:sz="4" w:space="0" w:color="auto"/>
              <w:left w:val="single" w:sz="4" w:space="0" w:color="auto"/>
              <w:bottom w:val="single" w:sz="4" w:space="0" w:color="auto"/>
              <w:right w:val="single" w:sz="4" w:space="0" w:color="auto"/>
            </w:tcBorders>
          </w:tcPr>
          <w:p w14:paraId="617B2BD9" w14:textId="77777777" w:rsidR="005759F7" w:rsidRDefault="005759F7">
            <w:pPr>
              <w:bidi w:val="0"/>
            </w:pPr>
          </w:p>
          <w:p w14:paraId="4D4E1B44" w14:textId="77777777" w:rsidR="005759F7" w:rsidRDefault="005759F7">
            <w:pPr>
              <w:bidi w:val="0"/>
            </w:pPr>
            <w:r>
              <w:t>13</w:t>
            </w:r>
          </w:p>
        </w:tc>
        <w:tc>
          <w:tcPr>
            <w:tcW w:w="4140" w:type="dxa"/>
            <w:tcBorders>
              <w:top w:val="single" w:sz="4" w:space="0" w:color="auto"/>
              <w:left w:val="single" w:sz="4" w:space="0" w:color="auto"/>
              <w:bottom w:val="single" w:sz="4" w:space="0" w:color="auto"/>
              <w:right w:val="single" w:sz="4" w:space="0" w:color="auto"/>
            </w:tcBorders>
            <w:hideMark/>
          </w:tcPr>
          <w:p w14:paraId="4878EE13" w14:textId="77777777" w:rsidR="005759F7" w:rsidRDefault="005759F7">
            <w:pPr>
              <w:bidi w:val="0"/>
            </w:pPr>
            <w:r>
              <w:t>Executive Compensation</w:t>
            </w:r>
          </w:p>
          <w:p w14:paraId="625217BB" w14:textId="77777777" w:rsidR="005759F7" w:rsidRDefault="005759F7">
            <w:pPr>
              <w:bidi w:val="0"/>
            </w:pPr>
            <w:r>
              <w:t>Business Valuation</w:t>
            </w:r>
          </w:p>
        </w:tc>
        <w:tc>
          <w:tcPr>
            <w:tcW w:w="525" w:type="dxa"/>
            <w:tcBorders>
              <w:top w:val="single" w:sz="4" w:space="0" w:color="auto"/>
              <w:left w:val="single" w:sz="4" w:space="0" w:color="auto"/>
              <w:bottom w:val="single" w:sz="4" w:space="0" w:color="auto"/>
              <w:right w:val="single" w:sz="4" w:space="0" w:color="auto"/>
            </w:tcBorders>
          </w:tcPr>
          <w:p w14:paraId="0265500E" w14:textId="77777777" w:rsidR="005759F7" w:rsidRDefault="005759F7">
            <w:pPr>
              <w:bidi w:val="0"/>
            </w:pPr>
          </w:p>
          <w:p w14:paraId="03BCEAE1" w14:textId="77777777" w:rsidR="005759F7" w:rsidRDefault="005759F7">
            <w:pPr>
              <w:bidi w:val="0"/>
            </w:pPr>
            <w:r>
              <w:t>20</w:t>
            </w:r>
          </w:p>
        </w:tc>
        <w:tc>
          <w:tcPr>
            <w:tcW w:w="2373" w:type="dxa"/>
            <w:tcBorders>
              <w:top w:val="single" w:sz="4" w:space="0" w:color="auto"/>
              <w:left w:val="single" w:sz="4" w:space="0" w:color="auto"/>
              <w:bottom w:val="single" w:sz="4" w:space="0" w:color="auto"/>
              <w:right w:val="single" w:sz="4" w:space="0" w:color="auto"/>
            </w:tcBorders>
          </w:tcPr>
          <w:p w14:paraId="018B594A" w14:textId="77777777" w:rsidR="005759F7" w:rsidRDefault="005759F7">
            <w:pPr>
              <w:bidi w:val="0"/>
            </w:pPr>
          </w:p>
          <w:p w14:paraId="59ED220C" w14:textId="77777777" w:rsidR="005759F7" w:rsidRDefault="005759F7">
            <w:pPr>
              <w:bidi w:val="0"/>
            </w:pPr>
            <w:r>
              <w:t>20-25,28,34,46,47, 20-53,54</w:t>
            </w:r>
          </w:p>
        </w:tc>
      </w:tr>
      <w:tr w:rsidR="005759F7" w14:paraId="120B685B" w14:textId="77777777" w:rsidTr="005759F7">
        <w:tc>
          <w:tcPr>
            <w:tcW w:w="787" w:type="dxa"/>
            <w:tcBorders>
              <w:top w:val="single" w:sz="4" w:space="0" w:color="auto"/>
              <w:left w:val="single" w:sz="4" w:space="0" w:color="auto"/>
              <w:bottom w:val="single" w:sz="4" w:space="0" w:color="auto"/>
              <w:right w:val="single" w:sz="4" w:space="0" w:color="auto"/>
            </w:tcBorders>
            <w:hideMark/>
          </w:tcPr>
          <w:p w14:paraId="26EB3A69" w14:textId="77777777" w:rsidR="005759F7" w:rsidRDefault="005759F7">
            <w:pPr>
              <w:bidi w:val="0"/>
            </w:pPr>
            <w:r>
              <w:t>14</w:t>
            </w:r>
          </w:p>
        </w:tc>
        <w:tc>
          <w:tcPr>
            <w:tcW w:w="4140" w:type="dxa"/>
            <w:tcBorders>
              <w:top w:val="single" w:sz="4" w:space="0" w:color="auto"/>
              <w:left w:val="single" w:sz="4" w:space="0" w:color="auto"/>
              <w:bottom w:val="single" w:sz="4" w:space="0" w:color="auto"/>
              <w:right w:val="single" w:sz="4" w:space="0" w:color="auto"/>
            </w:tcBorders>
            <w:hideMark/>
          </w:tcPr>
          <w:p w14:paraId="292C9DF2" w14:textId="77777777" w:rsidR="005759F7" w:rsidRDefault="005759F7">
            <w:pPr>
              <w:bidi w:val="0"/>
            </w:pPr>
            <w:r>
              <w:t>Course Overview and Review</w:t>
            </w:r>
          </w:p>
        </w:tc>
        <w:tc>
          <w:tcPr>
            <w:tcW w:w="525" w:type="dxa"/>
            <w:tcBorders>
              <w:top w:val="single" w:sz="4" w:space="0" w:color="auto"/>
              <w:left w:val="single" w:sz="4" w:space="0" w:color="auto"/>
              <w:bottom w:val="single" w:sz="4" w:space="0" w:color="auto"/>
              <w:right w:val="single" w:sz="4" w:space="0" w:color="auto"/>
            </w:tcBorders>
          </w:tcPr>
          <w:p w14:paraId="2FB4118D" w14:textId="77777777" w:rsidR="005759F7" w:rsidRDefault="005759F7">
            <w:pPr>
              <w:bidi w:val="0"/>
            </w:pPr>
          </w:p>
        </w:tc>
        <w:tc>
          <w:tcPr>
            <w:tcW w:w="2373" w:type="dxa"/>
            <w:tcBorders>
              <w:top w:val="single" w:sz="4" w:space="0" w:color="auto"/>
              <w:left w:val="single" w:sz="4" w:space="0" w:color="auto"/>
              <w:bottom w:val="single" w:sz="4" w:space="0" w:color="auto"/>
              <w:right w:val="single" w:sz="4" w:space="0" w:color="auto"/>
            </w:tcBorders>
          </w:tcPr>
          <w:p w14:paraId="2A121063" w14:textId="77777777" w:rsidR="005759F7" w:rsidRDefault="005759F7">
            <w:pPr>
              <w:bidi w:val="0"/>
            </w:pPr>
          </w:p>
        </w:tc>
      </w:tr>
      <w:tr w:rsidR="005759F7" w14:paraId="2AD8C100" w14:textId="77777777" w:rsidTr="005759F7">
        <w:tc>
          <w:tcPr>
            <w:tcW w:w="787" w:type="dxa"/>
            <w:tcBorders>
              <w:top w:val="single" w:sz="4" w:space="0" w:color="auto"/>
              <w:left w:val="single" w:sz="4" w:space="0" w:color="auto"/>
              <w:bottom w:val="single" w:sz="4" w:space="0" w:color="auto"/>
              <w:right w:val="single" w:sz="4" w:space="0" w:color="auto"/>
            </w:tcBorders>
            <w:hideMark/>
          </w:tcPr>
          <w:p w14:paraId="5AAF1BFC" w14:textId="77777777" w:rsidR="005759F7" w:rsidRDefault="005759F7">
            <w:pPr>
              <w:bidi w:val="0"/>
            </w:pPr>
            <w:r>
              <w:t>15</w:t>
            </w:r>
          </w:p>
        </w:tc>
        <w:tc>
          <w:tcPr>
            <w:tcW w:w="4140" w:type="dxa"/>
            <w:tcBorders>
              <w:top w:val="single" w:sz="4" w:space="0" w:color="auto"/>
              <w:left w:val="single" w:sz="4" w:space="0" w:color="auto"/>
              <w:bottom w:val="single" w:sz="4" w:space="0" w:color="auto"/>
              <w:right w:val="single" w:sz="4" w:space="0" w:color="auto"/>
            </w:tcBorders>
            <w:hideMark/>
          </w:tcPr>
          <w:p w14:paraId="0AD183D8" w14:textId="77777777" w:rsidR="005759F7" w:rsidRDefault="005759F7">
            <w:pPr>
              <w:bidi w:val="0"/>
            </w:pPr>
            <w:r>
              <w:t>Final Exam- comprehensive</w:t>
            </w:r>
          </w:p>
        </w:tc>
        <w:tc>
          <w:tcPr>
            <w:tcW w:w="525" w:type="dxa"/>
            <w:tcBorders>
              <w:top w:val="single" w:sz="4" w:space="0" w:color="auto"/>
              <w:left w:val="single" w:sz="4" w:space="0" w:color="auto"/>
              <w:bottom w:val="single" w:sz="4" w:space="0" w:color="auto"/>
              <w:right w:val="single" w:sz="4" w:space="0" w:color="auto"/>
            </w:tcBorders>
          </w:tcPr>
          <w:p w14:paraId="22BB9B29" w14:textId="77777777" w:rsidR="005759F7" w:rsidRDefault="005759F7">
            <w:pPr>
              <w:bidi w:val="0"/>
            </w:pPr>
          </w:p>
        </w:tc>
        <w:tc>
          <w:tcPr>
            <w:tcW w:w="2373" w:type="dxa"/>
            <w:tcBorders>
              <w:top w:val="single" w:sz="4" w:space="0" w:color="auto"/>
              <w:left w:val="single" w:sz="4" w:space="0" w:color="auto"/>
              <w:bottom w:val="single" w:sz="4" w:space="0" w:color="auto"/>
              <w:right w:val="single" w:sz="4" w:space="0" w:color="auto"/>
            </w:tcBorders>
          </w:tcPr>
          <w:p w14:paraId="123C3563" w14:textId="77777777" w:rsidR="005759F7" w:rsidRDefault="005759F7">
            <w:pPr>
              <w:bidi w:val="0"/>
            </w:pPr>
          </w:p>
        </w:tc>
      </w:tr>
    </w:tbl>
    <w:p w14:paraId="5870F304" w14:textId="77777777" w:rsidR="005759F7" w:rsidRDefault="005759F7" w:rsidP="005759F7">
      <w:pPr>
        <w:bidi w:val="0"/>
        <w:rPr>
          <w:rFonts w:asciiTheme="majorBidi" w:hAnsiTheme="majorBidi" w:cstheme="majorBidi"/>
        </w:rPr>
      </w:pPr>
    </w:p>
    <w:p w14:paraId="0027CE61" w14:textId="77777777" w:rsidR="005759F7" w:rsidRDefault="005759F7" w:rsidP="005759F7">
      <w:pPr>
        <w:bidi w:val="0"/>
        <w:spacing w:after="0"/>
        <w:jc w:val="both"/>
        <w:rPr>
          <w:rFonts w:asciiTheme="majorBidi" w:hAnsiTheme="majorBidi" w:cstheme="majorBidi"/>
          <w:b/>
          <w:sz w:val="24"/>
          <w:szCs w:val="24"/>
          <w:lang w:bidi="ar-KW"/>
        </w:rPr>
      </w:pPr>
    </w:p>
    <w:p w14:paraId="1224FE43" w14:textId="77777777" w:rsidR="005759F7" w:rsidRDefault="005759F7" w:rsidP="005759F7">
      <w:pPr>
        <w:bidi w:val="0"/>
        <w:spacing w:after="0"/>
        <w:jc w:val="both"/>
        <w:rPr>
          <w:rFonts w:asciiTheme="majorBidi" w:hAnsiTheme="majorBidi" w:cstheme="majorBidi"/>
          <w:sz w:val="24"/>
          <w:szCs w:val="24"/>
          <w:lang w:bidi="ar-KW"/>
        </w:rPr>
      </w:pPr>
    </w:p>
    <w:p w14:paraId="303B0B76" w14:textId="77777777" w:rsidR="005759F7" w:rsidRDefault="005759F7" w:rsidP="005759F7">
      <w:pPr>
        <w:bidi w:val="0"/>
        <w:spacing w:after="0"/>
        <w:jc w:val="both"/>
        <w:rPr>
          <w:rFonts w:asciiTheme="majorBidi" w:hAnsiTheme="majorBidi" w:cstheme="majorBidi"/>
          <w:b/>
          <w:bCs/>
          <w:sz w:val="24"/>
          <w:szCs w:val="24"/>
          <w:lang w:bidi="ar-KW"/>
        </w:rPr>
      </w:pPr>
      <w:r>
        <w:rPr>
          <w:rFonts w:asciiTheme="majorBidi" w:hAnsiTheme="majorBidi" w:cstheme="majorBidi"/>
          <w:b/>
          <w:bCs/>
          <w:sz w:val="24"/>
          <w:szCs w:val="24"/>
          <w:lang w:bidi="ar-KW"/>
        </w:rPr>
        <w:t>Grade Distribution:</w:t>
      </w:r>
    </w:p>
    <w:tbl>
      <w:tblPr>
        <w:tblStyle w:val="TableGrid"/>
        <w:tblW w:w="0" w:type="auto"/>
        <w:tblLook w:val="04A0" w:firstRow="1" w:lastRow="0" w:firstColumn="1" w:lastColumn="0" w:noHBand="0" w:noVBand="1"/>
      </w:tblPr>
      <w:tblGrid>
        <w:gridCol w:w="985"/>
        <w:gridCol w:w="1800"/>
      </w:tblGrid>
      <w:tr w:rsidR="005759F7" w14:paraId="3D3913DE" w14:textId="77777777" w:rsidTr="005759F7">
        <w:tc>
          <w:tcPr>
            <w:tcW w:w="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337BC6" w14:textId="77777777" w:rsidR="005759F7" w:rsidRDefault="005759F7">
            <w:pPr>
              <w:tabs>
                <w:tab w:val="left" w:pos="1133"/>
              </w:tabs>
              <w:bidi w:val="0"/>
              <w:jc w:val="both"/>
              <w:rPr>
                <w:rFonts w:asciiTheme="majorBidi" w:hAnsiTheme="majorBidi" w:cstheme="majorBidi"/>
                <w:b/>
                <w:bCs/>
                <w:sz w:val="24"/>
                <w:szCs w:val="24"/>
                <w:lang w:bidi="ar-KW"/>
              </w:rPr>
            </w:pPr>
            <w:r>
              <w:rPr>
                <w:rFonts w:asciiTheme="majorBidi" w:hAnsiTheme="majorBidi" w:cstheme="majorBidi"/>
                <w:b/>
                <w:bCs/>
                <w:sz w:val="24"/>
                <w:szCs w:val="24"/>
                <w:lang w:bidi="ar-KW"/>
              </w:rPr>
              <w:t>Grade</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20390B" w14:textId="77777777" w:rsidR="005759F7" w:rsidRDefault="005759F7">
            <w:pPr>
              <w:tabs>
                <w:tab w:val="left" w:pos="1133"/>
              </w:tabs>
              <w:bidi w:val="0"/>
              <w:jc w:val="both"/>
              <w:rPr>
                <w:rFonts w:asciiTheme="majorBidi" w:hAnsiTheme="majorBidi" w:cstheme="majorBidi"/>
                <w:b/>
                <w:bCs/>
                <w:sz w:val="24"/>
                <w:szCs w:val="24"/>
                <w:lang w:bidi="ar-KW"/>
              </w:rPr>
            </w:pPr>
            <w:r>
              <w:rPr>
                <w:rFonts w:asciiTheme="majorBidi" w:hAnsiTheme="majorBidi" w:cstheme="majorBidi"/>
                <w:b/>
                <w:bCs/>
                <w:sz w:val="24"/>
                <w:szCs w:val="24"/>
                <w:lang w:bidi="ar-KW"/>
              </w:rPr>
              <w:t>Range</w:t>
            </w:r>
          </w:p>
        </w:tc>
      </w:tr>
      <w:tr w:rsidR="005759F7" w14:paraId="22CA9A91"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51BC0051"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A</w:t>
            </w:r>
          </w:p>
        </w:tc>
        <w:tc>
          <w:tcPr>
            <w:tcW w:w="1800" w:type="dxa"/>
            <w:tcBorders>
              <w:top w:val="single" w:sz="4" w:space="0" w:color="auto"/>
              <w:left w:val="single" w:sz="4" w:space="0" w:color="auto"/>
              <w:bottom w:val="single" w:sz="4" w:space="0" w:color="auto"/>
              <w:right w:val="single" w:sz="4" w:space="0" w:color="auto"/>
            </w:tcBorders>
            <w:hideMark/>
          </w:tcPr>
          <w:p w14:paraId="34650702"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95</w:t>
            </w:r>
          </w:p>
        </w:tc>
      </w:tr>
      <w:tr w:rsidR="005759F7" w14:paraId="10DACD30"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5198610D"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A-</w:t>
            </w:r>
          </w:p>
        </w:tc>
        <w:tc>
          <w:tcPr>
            <w:tcW w:w="1800" w:type="dxa"/>
            <w:tcBorders>
              <w:top w:val="single" w:sz="4" w:space="0" w:color="auto"/>
              <w:left w:val="single" w:sz="4" w:space="0" w:color="auto"/>
              <w:bottom w:val="single" w:sz="4" w:space="0" w:color="auto"/>
              <w:right w:val="single" w:sz="4" w:space="0" w:color="auto"/>
            </w:tcBorders>
            <w:hideMark/>
          </w:tcPr>
          <w:p w14:paraId="5DD00849"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90 and &lt; 95</w:t>
            </w:r>
          </w:p>
        </w:tc>
      </w:tr>
      <w:tr w:rsidR="005759F7" w14:paraId="7456BFFC"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34FE56CC"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B+</w:t>
            </w:r>
          </w:p>
        </w:tc>
        <w:tc>
          <w:tcPr>
            <w:tcW w:w="1800" w:type="dxa"/>
            <w:tcBorders>
              <w:top w:val="single" w:sz="4" w:space="0" w:color="auto"/>
              <w:left w:val="single" w:sz="4" w:space="0" w:color="auto"/>
              <w:bottom w:val="single" w:sz="4" w:space="0" w:color="auto"/>
              <w:right w:val="single" w:sz="4" w:space="0" w:color="auto"/>
            </w:tcBorders>
            <w:hideMark/>
          </w:tcPr>
          <w:p w14:paraId="1C5497F8"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87 and &lt; 90</w:t>
            </w:r>
          </w:p>
        </w:tc>
      </w:tr>
      <w:tr w:rsidR="005759F7" w14:paraId="1AECCA66"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3F101DE8"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B</w:t>
            </w:r>
          </w:p>
        </w:tc>
        <w:tc>
          <w:tcPr>
            <w:tcW w:w="1800" w:type="dxa"/>
            <w:tcBorders>
              <w:top w:val="single" w:sz="4" w:space="0" w:color="auto"/>
              <w:left w:val="single" w:sz="4" w:space="0" w:color="auto"/>
              <w:bottom w:val="single" w:sz="4" w:space="0" w:color="auto"/>
              <w:right w:val="single" w:sz="4" w:space="0" w:color="auto"/>
            </w:tcBorders>
            <w:hideMark/>
          </w:tcPr>
          <w:p w14:paraId="685834C1"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83 and &lt; 87</w:t>
            </w:r>
          </w:p>
        </w:tc>
      </w:tr>
      <w:tr w:rsidR="005759F7" w14:paraId="59C2D52A"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091D6F51"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B-</w:t>
            </w:r>
          </w:p>
        </w:tc>
        <w:tc>
          <w:tcPr>
            <w:tcW w:w="1800" w:type="dxa"/>
            <w:tcBorders>
              <w:top w:val="single" w:sz="4" w:space="0" w:color="auto"/>
              <w:left w:val="single" w:sz="4" w:space="0" w:color="auto"/>
              <w:bottom w:val="single" w:sz="4" w:space="0" w:color="auto"/>
              <w:right w:val="single" w:sz="4" w:space="0" w:color="auto"/>
            </w:tcBorders>
            <w:hideMark/>
          </w:tcPr>
          <w:p w14:paraId="49443C1C"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80 and &lt; 83</w:t>
            </w:r>
          </w:p>
        </w:tc>
      </w:tr>
      <w:tr w:rsidR="005759F7" w14:paraId="00E2E3F5"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227881AE"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C+</w:t>
            </w:r>
          </w:p>
        </w:tc>
        <w:tc>
          <w:tcPr>
            <w:tcW w:w="1800" w:type="dxa"/>
            <w:tcBorders>
              <w:top w:val="single" w:sz="4" w:space="0" w:color="auto"/>
              <w:left w:val="single" w:sz="4" w:space="0" w:color="auto"/>
              <w:bottom w:val="single" w:sz="4" w:space="0" w:color="auto"/>
              <w:right w:val="single" w:sz="4" w:space="0" w:color="auto"/>
            </w:tcBorders>
            <w:hideMark/>
          </w:tcPr>
          <w:p w14:paraId="0413A663"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77 and &lt; 80</w:t>
            </w:r>
          </w:p>
        </w:tc>
      </w:tr>
      <w:tr w:rsidR="005759F7" w14:paraId="17D7162C"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1B4FE621"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C</w:t>
            </w:r>
          </w:p>
        </w:tc>
        <w:tc>
          <w:tcPr>
            <w:tcW w:w="1800" w:type="dxa"/>
            <w:tcBorders>
              <w:top w:val="single" w:sz="4" w:space="0" w:color="auto"/>
              <w:left w:val="single" w:sz="4" w:space="0" w:color="auto"/>
              <w:bottom w:val="single" w:sz="4" w:space="0" w:color="auto"/>
              <w:right w:val="single" w:sz="4" w:space="0" w:color="auto"/>
            </w:tcBorders>
            <w:hideMark/>
          </w:tcPr>
          <w:p w14:paraId="633C3556"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73 and &lt; 77</w:t>
            </w:r>
          </w:p>
        </w:tc>
      </w:tr>
      <w:tr w:rsidR="005759F7" w14:paraId="46A98825"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317A63C3"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C-</w:t>
            </w:r>
          </w:p>
        </w:tc>
        <w:tc>
          <w:tcPr>
            <w:tcW w:w="1800" w:type="dxa"/>
            <w:tcBorders>
              <w:top w:val="single" w:sz="4" w:space="0" w:color="auto"/>
              <w:left w:val="single" w:sz="4" w:space="0" w:color="auto"/>
              <w:bottom w:val="single" w:sz="4" w:space="0" w:color="auto"/>
              <w:right w:val="single" w:sz="4" w:space="0" w:color="auto"/>
            </w:tcBorders>
            <w:hideMark/>
          </w:tcPr>
          <w:p w14:paraId="3F51F825"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70 and &lt; 73</w:t>
            </w:r>
          </w:p>
        </w:tc>
      </w:tr>
      <w:tr w:rsidR="005759F7" w14:paraId="21EE5B8F"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70D8D213"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D+</w:t>
            </w:r>
          </w:p>
        </w:tc>
        <w:tc>
          <w:tcPr>
            <w:tcW w:w="1800" w:type="dxa"/>
            <w:tcBorders>
              <w:top w:val="single" w:sz="4" w:space="0" w:color="auto"/>
              <w:left w:val="single" w:sz="4" w:space="0" w:color="auto"/>
              <w:bottom w:val="single" w:sz="4" w:space="0" w:color="auto"/>
              <w:right w:val="single" w:sz="4" w:space="0" w:color="auto"/>
            </w:tcBorders>
            <w:hideMark/>
          </w:tcPr>
          <w:p w14:paraId="49000C8D"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65 and &lt; 70</w:t>
            </w:r>
          </w:p>
        </w:tc>
      </w:tr>
      <w:tr w:rsidR="005759F7" w14:paraId="7BEC3B13"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503B4AB9"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D</w:t>
            </w:r>
          </w:p>
        </w:tc>
        <w:tc>
          <w:tcPr>
            <w:tcW w:w="1800" w:type="dxa"/>
            <w:tcBorders>
              <w:top w:val="single" w:sz="4" w:space="0" w:color="auto"/>
              <w:left w:val="single" w:sz="4" w:space="0" w:color="auto"/>
              <w:bottom w:val="single" w:sz="4" w:space="0" w:color="auto"/>
              <w:right w:val="single" w:sz="4" w:space="0" w:color="auto"/>
            </w:tcBorders>
            <w:hideMark/>
          </w:tcPr>
          <w:p w14:paraId="0DAE89E1"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60 and &lt; 65</w:t>
            </w:r>
          </w:p>
        </w:tc>
      </w:tr>
      <w:tr w:rsidR="005759F7" w14:paraId="770671F1" w14:textId="77777777" w:rsidTr="005759F7">
        <w:tc>
          <w:tcPr>
            <w:tcW w:w="985" w:type="dxa"/>
            <w:tcBorders>
              <w:top w:val="single" w:sz="4" w:space="0" w:color="auto"/>
              <w:left w:val="single" w:sz="4" w:space="0" w:color="auto"/>
              <w:bottom w:val="single" w:sz="4" w:space="0" w:color="auto"/>
              <w:right w:val="single" w:sz="4" w:space="0" w:color="auto"/>
            </w:tcBorders>
            <w:hideMark/>
          </w:tcPr>
          <w:p w14:paraId="30A34CE7"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F</w:t>
            </w:r>
          </w:p>
        </w:tc>
        <w:tc>
          <w:tcPr>
            <w:tcW w:w="1800" w:type="dxa"/>
            <w:tcBorders>
              <w:top w:val="single" w:sz="4" w:space="0" w:color="auto"/>
              <w:left w:val="single" w:sz="4" w:space="0" w:color="auto"/>
              <w:bottom w:val="single" w:sz="4" w:space="0" w:color="auto"/>
              <w:right w:val="single" w:sz="4" w:space="0" w:color="auto"/>
            </w:tcBorders>
            <w:hideMark/>
          </w:tcPr>
          <w:p w14:paraId="03C9FD48"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&lt; 60</w:t>
            </w:r>
          </w:p>
        </w:tc>
      </w:tr>
    </w:tbl>
    <w:p w14:paraId="4D4E32FF" w14:textId="77777777" w:rsidR="005759F7" w:rsidRDefault="005759F7" w:rsidP="005759F7">
      <w:pPr>
        <w:bidi w:val="0"/>
        <w:rPr>
          <w:rFonts w:asciiTheme="majorBidi" w:hAnsiTheme="majorBidi" w:cstheme="majorBidi"/>
        </w:rPr>
      </w:pPr>
    </w:p>
    <w:p w14:paraId="4C0731A2" w14:textId="77777777" w:rsidR="005759F7" w:rsidRDefault="005759F7" w:rsidP="005759F7">
      <w:pPr>
        <w:bidi w:val="0"/>
        <w:spacing w:after="0"/>
        <w:jc w:val="both"/>
        <w:rPr>
          <w:rFonts w:asciiTheme="majorBidi" w:hAnsiTheme="majorBidi" w:cstheme="majorBidi"/>
          <w:b/>
          <w:sz w:val="24"/>
          <w:szCs w:val="24"/>
          <w:lang w:bidi="ar-KW"/>
        </w:rPr>
      </w:pPr>
      <w:r>
        <w:rPr>
          <w:rFonts w:asciiTheme="majorBidi" w:hAnsiTheme="majorBidi" w:cstheme="majorBidi"/>
          <w:b/>
          <w:sz w:val="24"/>
          <w:szCs w:val="24"/>
          <w:lang w:bidi="ar-KW"/>
        </w:rPr>
        <w:t>Important Dates</w:t>
      </w:r>
    </w:p>
    <w:p w14:paraId="4B07FB41" w14:textId="77777777" w:rsidR="005759F7" w:rsidRDefault="005759F7" w:rsidP="005759F7">
      <w:pPr>
        <w:bidi w:val="0"/>
        <w:spacing w:after="0"/>
        <w:jc w:val="both"/>
        <w:rPr>
          <w:rFonts w:asciiTheme="majorBidi" w:hAnsiTheme="majorBidi" w:cstheme="majorBidi"/>
          <w:b/>
          <w:sz w:val="24"/>
          <w:szCs w:val="24"/>
          <w:lang w:bidi="ar-KW"/>
        </w:rPr>
      </w:pPr>
    </w:p>
    <w:tbl>
      <w:tblPr>
        <w:tblStyle w:val="TableGrid"/>
        <w:tblW w:w="0" w:type="auto"/>
        <w:tblLook w:val="04A0" w:firstRow="1" w:lastRow="0" w:firstColumn="1" w:lastColumn="0" w:noHBand="0" w:noVBand="1"/>
      </w:tblPr>
      <w:tblGrid>
        <w:gridCol w:w="2297"/>
        <w:gridCol w:w="6719"/>
      </w:tblGrid>
      <w:tr w:rsidR="005759F7" w14:paraId="08DEDCC3" w14:textId="77777777" w:rsidTr="005759F7">
        <w:tc>
          <w:tcPr>
            <w:tcW w:w="22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3EB991" w14:textId="77777777" w:rsidR="005759F7" w:rsidRDefault="005759F7">
            <w:pPr>
              <w:tabs>
                <w:tab w:val="left" w:pos="1133"/>
              </w:tabs>
              <w:bidi w:val="0"/>
              <w:jc w:val="both"/>
              <w:rPr>
                <w:rFonts w:asciiTheme="majorBidi" w:hAnsiTheme="majorBidi" w:cstheme="majorBidi"/>
                <w:b/>
                <w:bCs/>
                <w:sz w:val="24"/>
                <w:szCs w:val="24"/>
                <w:lang w:bidi="ar-KW"/>
              </w:rPr>
            </w:pPr>
            <w:r>
              <w:rPr>
                <w:rFonts w:asciiTheme="majorBidi" w:hAnsiTheme="majorBidi" w:cstheme="majorBidi"/>
                <w:b/>
                <w:bCs/>
                <w:sz w:val="24"/>
                <w:szCs w:val="24"/>
                <w:lang w:bidi="ar-KW"/>
              </w:rPr>
              <w:t>Date</w:t>
            </w:r>
          </w:p>
        </w:tc>
        <w:tc>
          <w:tcPr>
            <w:tcW w:w="6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61B80E" w14:textId="77777777" w:rsidR="005759F7" w:rsidRDefault="005759F7">
            <w:pPr>
              <w:bidi w:val="0"/>
              <w:jc w:val="both"/>
              <w:rPr>
                <w:rFonts w:asciiTheme="majorBidi" w:hAnsiTheme="majorBidi" w:cstheme="majorBidi"/>
                <w:b/>
                <w:bCs/>
                <w:sz w:val="24"/>
                <w:szCs w:val="24"/>
                <w:lang w:bidi="ar-KW"/>
              </w:rPr>
            </w:pPr>
            <w:r>
              <w:rPr>
                <w:rFonts w:asciiTheme="majorBidi" w:hAnsiTheme="majorBidi" w:cstheme="majorBidi"/>
                <w:b/>
                <w:bCs/>
                <w:sz w:val="24"/>
                <w:szCs w:val="24"/>
                <w:lang w:bidi="ar-KW"/>
              </w:rPr>
              <w:t>Event</w:t>
            </w:r>
          </w:p>
        </w:tc>
      </w:tr>
      <w:tr w:rsidR="005759F7" w14:paraId="7F59EA7C" w14:textId="77777777" w:rsidTr="005759F7">
        <w:tc>
          <w:tcPr>
            <w:tcW w:w="2297" w:type="dxa"/>
            <w:tcBorders>
              <w:top w:val="single" w:sz="4" w:space="0" w:color="auto"/>
              <w:left w:val="single" w:sz="4" w:space="0" w:color="auto"/>
              <w:bottom w:val="single" w:sz="4" w:space="0" w:color="auto"/>
              <w:right w:val="single" w:sz="4" w:space="0" w:color="auto"/>
            </w:tcBorders>
            <w:hideMark/>
          </w:tcPr>
          <w:p w14:paraId="68C7D8FD" w14:textId="77777777" w:rsidR="005759F7" w:rsidRDefault="005759F7">
            <w:pPr>
              <w:bidi w:val="0"/>
              <w:rPr>
                <w:rFonts w:asciiTheme="majorBidi" w:hAnsiTheme="majorBidi" w:cstheme="majorBidi"/>
                <w:sz w:val="24"/>
                <w:szCs w:val="24"/>
                <w:lang w:bidi="ar-KW"/>
              </w:rPr>
            </w:pPr>
            <w:r>
              <w:rPr>
                <w:rFonts w:asciiTheme="majorBidi" w:hAnsiTheme="majorBidi" w:cstheme="majorBidi"/>
                <w:sz w:val="24"/>
                <w:szCs w:val="24"/>
                <w:lang w:bidi="ar-KW"/>
              </w:rPr>
              <w:t>May    5</w:t>
            </w:r>
            <w:r>
              <w:rPr>
                <w:rFonts w:asciiTheme="majorBidi" w:hAnsiTheme="majorBidi" w:cstheme="majorBidi"/>
                <w:sz w:val="24"/>
                <w:szCs w:val="24"/>
                <w:vertAlign w:val="superscript"/>
                <w:lang w:bidi="ar-KW"/>
              </w:rPr>
              <w:t>th</w:t>
            </w:r>
            <w:r>
              <w:rPr>
                <w:rFonts w:asciiTheme="majorBidi" w:hAnsiTheme="majorBidi" w:cstheme="majorBidi"/>
                <w:sz w:val="24"/>
                <w:szCs w:val="24"/>
                <w:lang w:bidi="ar-KW"/>
              </w:rPr>
              <w:t>, 2022</w:t>
            </w:r>
          </w:p>
        </w:tc>
        <w:tc>
          <w:tcPr>
            <w:tcW w:w="6719" w:type="dxa"/>
            <w:tcBorders>
              <w:top w:val="single" w:sz="4" w:space="0" w:color="auto"/>
              <w:left w:val="single" w:sz="4" w:space="0" w:color="auto"/>
              <w:bottom w:val="single" w:sz="4" w:space="0" w:color="auto"/>
              <w:right w:val="single" w:sz="4" w:space="0" w:color="auto"/>
            </w:tcBorders>
            <w:hideMark/>
          </w:tcPr>
          <w:p w14:paraId="55DC4BEF"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First Mid-Term Exam, ch1-5-7-14.</w:t>
            </w:r>
          </w:p>
        </w:tc>
      </w:tr>
      <w:tr w:rsidR="005759F7" w14:paraId="44E3EE06" w14:textId="77777777" w:rsidTr="005759F7">
        <w:tc>
          <w:tcPr>
            <w:tcW w:w="2297" w:type="dxa"/>
            <w:tcBorders>
              <w:top w:val="single" w:sz="4" w:space="0" w:color="auto"/>
              <w:left w:val="single" w:sz="4" w:space="0" w:color="auto"/>
              <w:bottom w:val="single" w:sz="4" w:space="0" w:color="auto"/>
              <w:right w:val="single" w:sz="4" w:space="0" w:color="auto"/>
            </w:tcBorders>
            <w:hideMark/>
          </w:tcPr>
          <w:p w14:paraId="37858F02" w14:textId="77777777" w:rsidR="005759F7" w:rsidRDefault="005759F7">
            <w:pPr>
              <w:bidi w:val="0"/>
              <w:rPr>
                <w:rFonts w:asciiTheme="majorBidi" w:hAnsiTheme="majorBidi" w:cstheme="majorBidi"/>
                <w:sz w:val="24"/>
                <w:szCs w:val="24"/>
                <w:lang w:bidi="ar-KW"/>
              </w:rPr>
            </w:pPr>
            <w:r>
              <w:rPr>
                <w:rFonts w:asciiTheme="majorBidi" w:hAnsiTheme="majorBidi" w:cstheme="majorBidi"/>
                <w:sz w:val="24"/>
                <w:szCs w:val="24"/>
                <w:lang w:bidi="ar-KW"/>
              </w:rPr>
              <w:t>June    14</w:t>
            </w:r>
            <w:r>
              <w:rPr>
                <w:rFonts w:asciiTheme="majorBidi" w:hAnsiTheme="majorBidi" w:cstheme="majorBidi"/>
                <w:sz w:val="24"/>
                <w:szCs w:val="24"/>
                <w:vertAlign w:val="superscript"/>
                <w:lang w:bidi="ar-KW"/>
              </w:rPr>
              <w:t>th</w:t>
            </w:r>
            <w:r>
              <w:rPr>
                <w:rFonts w:asciiTheme="majorBidi" w:hAnsiTheme="majorBidi" w:cstheme="majorBidi"/>
                <w:sz w:val="24"/>
                <w:szCs w:val="24"/>
                <w:lang w:bidi="ar-KW"/>
              </w:rPr>
              <w:t>, 2022</w:t>
            </w:r>
          </w:p>
        </w:tc>
        <w:tc>
          <w:tcPr>
            <w:tcW w:w="6719" w:type="dxa"/>
            <w:tcBorders>
              <w:top w:val="single" w:sz="4" w:space="0" w:color="auto"/>
              <w:left w:val="single" w:sz="4" w:space="0" w:color="auto"/>
              <w:bottom w:val="single" w:sz="4" w:space="0" w:color="auto"/>
              <w:right w:val="single" w:sz="4" w:space="0" w:color="auto"/>
            </w:tcBorders>
            <w:hideMark/>
          </w:tcPr>
          <w:p w14:paraId="19CC123A" w14:textId="77777777" w:rsidR="005759F7" w:rsidRDefault="005759F7">
            <w:pPr>
              <w:bidi w:val="0"/>
              <w:jc w:val="both"/>
              <w:rPr>
                <w:rFonts w:asciiTheme="majorBidi" w:hAnsiTheme="majorBidi" w:cstheme="majorBidi"/>
                <w:sz w:val="24"/>
                <w:szCs w:val="24"/>
                <w:lang w:bidi="ar-KW"/>
              </w:rPr>
            </w:pPr>
            <w:r>
              <w:rPr>
                <w:rFonts w:asciiTheme="majorBidi" w:hAnsiTheme="majorBidi" w:cstheme="majorBidi"/>
                <w:sz w:val="24"/>
                <w:szCs w:val="24"/>
                <w:lang w:bidi="ar-KW"/>
              </w:rPr>
              <w:t xml:space="preserve">Final Exam: from 5.00-20.00 p.m. </w:t>
            </w:r>
          </w:p>
        </w:tc>
      </w:tr>
    </w:tbl>
    <w:p w14:paraId="772F236F" w14:textId="77777777" w:rsidR="005759F7" w:rsidRDefault="005759F7" w:rsidP="005759F7">
      <w:pPr>
        <w:bidi w:val="0"/>
        <w:rPr>
          <w:rFonts w:asciiTheme="majorBidi" w:hAnsiTheme="majorBidi" w:cstheme="majorBidi"/>
        </w:rPr>
      </w:pPr>
    </w:p>
    <w:p w14:paraId="666F4F8F" w14:textId="77777777" w:rsidR="005759F7" w:rsidRDefault="005759F7" w:rsidP="005759F7">
      <w:pPr>
        <w:bidi w:val="0"/>
        <w:spacing w:after="0"/>
        <w:jc w:val="both"/>
        <w:rPr>
          <w:rFonts w:asciiTheme="majorBidi" w:hAnsiTheme="majorBidi" w:cstheme="majorBidi"/>
          <w:sz w:val="24"/>
          <w:szCs w:val="24"/>
          <w:lang w:bidi="ar-KW"/>
        </w:rPr>
      </w:pPr>
      <w:r>
        <w:rPr>
          <w:rFonts w:asciiTheme="majorBidi" w:hAnsiTheme="majorBidi" w:cstheme="majorBidi"/>
          <w:b/>
          <w:sz w:val="24"/>
          <w:szCs w:val="24"/>
          <w:lang w:bidi="ar-KW"/>
        </w:rPr>
        <w:t>Class Preparation – Readings, Videos, and Online Quizzes:</w:t>
      </w:r>
      <w:r>
        <w:rPr>
          <w:rFonts w:asciiTheme="majorBidi" w:hAnsiTheme="majorBidi" w:cstheme="majorBidi"/>
          <w:sz w:val="24"/>
          <w:szCs w:val="24"/>
          <w:lang w:bidi="ar-KW"/>
        </w:rPr>
        <w:t xml:space="preserve"> </w:t>
      </w:r>
    </w:p>
    <w:p w14:paraId="574C1310" w14:textId="77777777" w:rsidR="005759F7" w:rsidRDefault="005759F7" w:rsidP="005759F7">
      <w:pPr>
        <w:bidi w:val="0"/>
        <w:spacing w:after="0"/>
        <w:jc w:val="both"/>
        <w:rPr>
          <w:rFonts w:asciiTheme="majorBidi" w:hAnsiTheme="majorBidi" w:cstheme="majorBidi"/>
          <w:sz w:val="24"/>
          <w:szCs w:val="24"/>
          <w:lang w:bidi="ar-KW"/>
        </w:rPr>
      </w:pPr>
    </w:p>
    <w:p w14:paraId="1C843F28" w14:textId="77777777" w:rsidR="005759F7" w:rsidRDefault="005759F7" w:rsidP="005759F7">
      <w:pPr>
        <w:bidi w:val="0"/>
        <w:spacing w:after="0"/>
        <w:jc w:val="both"/>
        <w:rPr>
          <w:rFonts w:asciiTheme="majorBidi" w:hAnsiTheme="majorBidi" w:cstheme="majorBidi"/>
          <w:sz w:val="24"/>
          <w:szCs w:val="24"/>
          <w:lang w:bidi="ar-KW"/>
        </w:rPr>
      </w:pPr>
      <w:r>
        <w:rPr>
          <w:rFonts w:asciiTheme="majorBidi" w:hAnsiTheme="majorBidi" w:cstheme="majorBidi"/>
          <w:b/>
          <w:bCs/>
          <w:sz w:val="24"/>
          <w:szCs w:val="24"/>
          <w:lang w:bidi="ar-KW"/>
        </w:rPr>
        <w:lastRenderedPageBreak/>
        <w:t xml:space="preserve">Attendance and Participation: </w:t>
      </w:r>
      <w:r>
        <w:rPr>
          <w:rFonts w:asciiTheme="majorBid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p>
    <w:p w14:paraId="18779C0E" w14:textId="77777777" w:rsidR="005759F7" w:rsidRDefault="005759F7" w:rsidP="005759F7">
      <w:pPr>
        <w:bidi w:val="0"/>
        <w:spacing w:after="0"/>
        <w:jc w:val="center"/>
        <w:rPr>
          <w:rFonts w:asciiTheme="majorBidi" w:hAnsiTheme="majorBidi" w:cstheme="majorBidi"/>
          <w:sz w:val="24"/>
          <w:szCs w:val="24"/>
          <w:lang w:bidi="ar-KW"/>
        </w:rPr>
      </w:pPr>
      <w:r>
        <w:rPr>
          <w:rFonts w:asciiTheme="majorBidi" w:hAnsiTheme="majorBidi" w:cstheme="majorBidi"/>
          <w:sz w:val="24"/>
          <w:szCs w:val="24"/>
          <w:lang w:bidi="ar-KW"/>
        </w:rPr>
        <w:t>http://www.kuniv.edu/cs/groups/ku/documents/ku_content/kuw055940.pdf</w:t>
      </w:r>
    </w:p>
    <w:p w14:paraId="3FAA733E" w14:textId="77777777" w:rsidR="005759F7" w:rsidRDefault="005759F7" w:rsidP="005759F7">
      <w:pPr>
        <w:bidi w:val="0"/>
        <w:spacing w:after="0"/>
        <w:jc w:val="both"/>
        <w:rPr>
          <w:rFonts w:asciiTheme="majorBidi" w:hAnsiTheme="majorBidi" w:cstheme="majorBidi"/>
          <w:sz w:val="24"/>
          <w:szCs w:val="24"/>
          <w:lang w:bidi="ar-KW"/>
        </w:rPr>
      </w:pPr>
    </w:p>
    <w:p w14:paraId="0913E72C" w14:textId="77777777" w:rsidR="005759F7" w:rsidRDefault="005759F7" w:rsidP="005759F7">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This course has a significant seminar component and class participation is critical to the learning experience. Participation will be assessed in each class period. Your class participation and attendance will both contribute to your score of in-class performance.</w:t>
      </w:r>
    </w:p>
    <w:p w14:paraId="5B9827B3" w14:textId="77777777" w:rsidR="005759F7" w:rsidRDefault="005759F7" w:rsidP="005759F7">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 </w:t>
      </w:r>
    </w:p>
    <w:p w14:paraId="7737D803" w14:textId="77777777" w:rsidR="005759F7" w:rsidRDefault="005759F7" w:rsidP="005759F7">
      <w:pPr>
        <w:bidi w:val="0"/>
        <w:spacing w:after="0"/>
        <w:jc w:val="both"/>
        <w:rPr>
          <w:rFonts w:asciiTheme="majorBidi" w:hAnsiTheme="majorBidi" w:cstheme="majorBidi"/>
          <w:sz w:val="24"/>
          <w:szCs w:val="24"/>
          <w:lang w:bidi="ar-KW"/>
        </w:rPr>
      </w:pPr>
      <w:r>
        <w:rPr>
          <w:rFonts w:asciiTheme="majorBidi" w:hAnsiTheme="majorBidi" w:cstheme="majorBidi"/>
          <w:b/>
          <w:bCs/>
          <w:sz w:val="24"/>
          <w:szCs w:val="24"/>
          <w:lang w:bidi="ar-KW"/>
        </w:rPr>
        <w:t xml:space="preserve">Cheating and Plagiarism: </w:t>
      </w:r>
      <w:r>
        <w:rPr>
          <w:rFonts w:asciiTheme="majorBidi" w:hAnsiTheme="majorBidi" w:cstheme="majorBidi"/>
          <w:sz w:val="24"/>
          <w:szCs w:val="24"/>
          <w:lang w:bidi="ar-KW"/>
        </w:rPr>
        <w:t>Every student in this course must abide by the Kuwait University Policy on Cheating and Plagiarism (published in the Student Guide, Chapter 3, Section 2). A copy of the student guide can be accessed online on:</w:t>
      </w:r>
    </w:p>
    <w:p w14:paraId="3466F110" w14:textId="77777777" w:rsidR="005759F7" w:rsidRDefault="005759F7" w:rsidP="005759F7">
      <w:pPr>
        <w:bidi w:val="0"/>
        <w:spacing w:after="0"/>
        <w:jc w:val="center"/>
        <w:rPr>
          <w:rFonts w:asciiTheme="majorBidi" w:hAnsiTheme="majorBidi" w:cstheme="majorBidi"/>
          <w:sz w:val="24"/>
          <w:szCs w:val="24"/>
          <w:lang w:bidi="ar-KW"/>
        </w:rPr>
      </w:pPr>
      <w:r>
        <w:rPr>
          <w:rFonts w:asciiTheme="majorBidi" w:hAnsiTheme="majorBidi" w:cstheme="majorBidi"/>
          <w:sz w:val="24"/>
          <w:szCs w:val="24"/>
          <w:lang w:bidi="ar-KW"/>
        </w:rPr>
        <w:t>http://www.kuniv.edu/cs/groups/ku/documents/ku_content/kuw055940.pdf</w:t>
      </w:r>
    </w:p>
    <w:p w14:paraId="6C3AC3F5" w14:textId="77777777" w:rsidR="005759F7" w:rsidRDefault="005759F7" w:rsidP="005759F7">
      <w:pPr>
        <w:bidi w:val="0"/>
        <w:spacing w:after="0"/>
        <w:rPr>
          <w:rFonts w:asciiTheme="majorBidi" w:hAnsiTheme="majorBidi" w:cstheme="majorBidi"/>
          <w:sz w:val="24"/>
          <w:szCs w:val="24"/>
          <w:lang w:bidi="ar-KW"/>
        </w:rPr>
      </w:pPr>
    </w:p>
    <w:p w14:paraId="257C8358" w14:textId="77777777" w:rsidR="005759F7" w:rsidRDefault="005759F7" w:rsidP="005759F7">
      <w:pPr>
        <w:bidi w:val="0"/>
        <w:spacing w:after="0"/>
        <w:jc w:val="both"/>
        <w:rPr>
          <w:rFonts w:asciiTheme="majorBidi" w:hAnsiTheme="majorBidi" w:cstheme="majorBidi"/>
          <w:sz w:val="24"/>
          <w:szCs w:val="24"/>
          <w:lang w:bidi="ar-KW"/>
        </w:rPr>
      </w:pPr>
      <w:r>
        <w:rPr>
          <w:rFonts w:asciiTheme="majorBidi" w:hAnsiTheme="majorBidi" w:cstheme="majorBidi"/>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14:paraId="34C78BD4" w14:textId="77777777" w:rsidR="005759F7" w:rsidRDefault="005759F7" w:rsidP="005759F7">
      <w:pPr>
        <w:bidi w:val="0"/>
        <w:spacing w:after="0"/>
        <w:jc w:val="both"/>
        <w:rPr>
          <w:rFonts w:asciiTheme="majorBidi" w:hAnsiTheme="majorBidi" w:cstheme="majorBidi"/>
          <w:sz w:val="24"/>
          <w:szCs w:val="24"/>
          <w:lang w:bidi="ar-KW"/>
        </w:rPr>
      </w:pPr>
    </w:p>
    <w:p w14:paraId="664C1B15" w14:textId="77777777" w:rsidR="005759F7" w:rsidRDefault="005759F7" w:rsidP="005759F7">
      <w:pPr>
        <w:bidi w:val="0"/>
        <w:spacing w:after="0"/>
        <w:jc w:val="both"/>
        <w:rPr>
          <w:rFonts w:asciiTheme="majorBidi" w:hAnsiTheme="majorBidi" w:cstheme="majorBidi"/>
          <w:sz w:val="24"/>
          <w:szCs w:val="24"/>
          <w:lang w:bidi="ar-KW"/>
        </w:rPr>
      </w:pPr>
      <w:r>
        <w:rPr>
          <w:rFonts w:asciiTheme="majorBidi" w:hAnsiTheme="majorBidi" w:cstheme="majorBidi"/>
          <w:b/>
          <w:bCs/>
          <w:sz w:val="24"/>
          <w:szCs w:val="24"/>
          <w:lang w:bidi="ar-KW"/>
        </w:rPr>
        <w:t>Writing Style:</w:t>
      </w:r>
      <w:r>
        <w:rPr>
          <w:rFonts w:asciiTheme="majorBidi" w:hAnsiTheme="majorBidi" w:cstheme="majorBidi"/>
          <w:sz w:val="24"/>
          <w:szCs w:val="24"/>
          <w:lang w:bidi="ar-KW"/>
        </w:rPr>
        <w:t xml:space="preserve"> Students must refer to APA writing style for their assignments and report writing. Refer to the English Language Center for help.  </w:t>
      </w:r>
    </w:p>
    <w:p w14:paraId="10B7D105" w14:textId="77777777" w:rsidR="005759F7" w:rsidRDefault="005759F7" w:rsidP="005759F7">
      <w:pPr>
        <w:bidi w:val="0"/>
        <w:spacing w:line="276" w:lineRule="auto"/>
        <w:ind w:firstLine="720"/>
        <w:contextualSpacing/>
        <w:rPr>
          <w:rFonts w:asciiTheme="majorBidi" w:hAnsiTheme="majorBidi" w:cstheme="majorBidi"/>
          <w:b/>
          <w:sz w:val="24"/>
          <w:szCs w:val="24"/>
          <w:lang w:bidi="ar-KW"/>
        </w:rPr>
      </w:pPr>
      <w:r>
        <w:rPr>
          <w:rFonts w:asciiTheme="majorBidi" w:hAnsiTheme="majorBidi" w:cstheme="majorBidi"/>
          <w:b/>
          <w:sz w:val="24"/>
          <w:szCs w:val="24"/>
          <w:lang w:bidi="ar-KW"/>
        </w:rPr>
        <w:t>Master of Accounting Program Competency Goals:</w:t>
      </w:r>
    </w:p>
    <w:p w14:paraId="76DA5EDE" w14:textId="77777777" w:rsidR="005759F7" w:rsidRDefault="005759F7" w:rsidP="005759F7">
      <w:pPr>
        <w:pStyle w:val="ListParagraph"/>
        <w:numPr>
          <w:ilvl w:val="1"/>
          <w:numId w:val="10"/>
        </w:numPr>
        <w:bidi w:val="0"/>
        <w:spacing w:after="200" w:line="276" w:lineRule="auto"/>
        <w:rPr>
          <w:rFonts w:asciiTheme="majorBidi" w:hAnsiTheme="majorBidi" w:cstheme="majorBidi"/>
          <w:bCs/>
          <w:sz w:val="24"/>
          <w:szCs w:val="24"/>
          <w:lang w:bidi="ar-KW"/>
        </w:rPr>
      </w:pPr>
      <w:r>
        <w:rPr>
          <w:rFonts w:asciiTheme="majorBidi" w:hAnsiTheme="majorBidi" w:cstheme="majorBidi"/>
          <w:b/>
          <w:sz w:val="24"/>
          <w:szCs w:val="24"/>
          <w:lang w:bidi="ar-KW"/>
        </w:rPr>
        <w:t xml:space="preserve">Accounting Knowledge: </w:t>
      </w:r>
      <w:bookmarkStart w:id="0" w:name="_Hlk101260096"/>
      <w:r>
        <w:rPr>
          <w:rFonts w:asciiTheme="majorBidi" w:hAnsiTheme="majorBidi" w:cstheme="majorBidi"/>
          <w:bCs/>
          <w:lang w:bidi="ar-KW"/>
        </w:rPr>
        <w:t xml:space="preserve">Our students will be </w:t>
      </w:r>
      <w:bookmarkEnd w:id="0"/>
      <w:r>
        <w:rPr>
          <w:rFonts w:asciiTheme="majorBidi" w:hAnsiTheme="majorBidi" w:cstheme="majorBidi"/>
          <w:bCs/>
          <w:lang w:bidi="ar-KW"/>
        </w:rPr>
        <w:t>proficient in bth conceptual and technical accounting knowledge.</w:t>
      </w:r>
    </w:p>
    <w:p w14:paraId="32765160" w14:textId="77777777" w:rsidR="005759F7" w:rsidRDefault="005759F7" w:rsidP="005759F7">
      <w:pPr>
        <w:bidi w:val="0"/>
        <w:spacing w:after="200" w:line="276" w:lineRule="auto"/>
        <w:ind w:left="720"/>
        <w:contextualSpacing/>
      </w:pPr>
      <w:r>
        <w:t>Student Learning Objective:</w:t>
      </w:r>
    </w:p>
    <w:p w14:paraId="001CAAEB" w14:textId="77777777" w:rsidR="005759F7" w:rsidRDefault="005759F7" w:rsidP="005759F7">
      <w:pPr>
        <w:pStyle w:val="ListParagraph"/>
        <w:numPr>
          <w:ilvl w:val="1"/>
          <w:numId w:val="12"/>
        </w:numPr>
        <w:bidi w:val="0"/>
        <w:spacing w:after="200" w:line="276" w:lineRule="auto"/>
      </w:pPr>
      <w:r>
        <w:t>Apply advanced principles of financial accounting theory.</w:t>
      </w:r>
    </w:p>
    <w:p w14:paraId="66D5A115" w14:textId="77777777" w:rsidR="005759F7" w:rsidRDefault="005759F7" w:rsidP="005759F7">
      <w:pPr>
        <w:pStyle w:val="ListParagraph"/>
        <w:numPr>
          <w:ilvl w:val="1"/>
          <w:numId w:val="12"/>
        </w:numPr>
        <w:bidi w:val="0"/>
        <w:spacing w:after="200" w:line="276" w:lineRule="auto"/>
      </w:pPr>
      <w:r>
        <w:t>Analyze corporate financial statements.</w:t>
      </w:r>
    </w:p>
    <w:p w14:paraId="2C9186D0" w14:textId="77777777" w:rsidR="005759F7" w:rsidRDefault="005759F7" w:rsidP="005759F7">
      <w:pPr>
        <w:pStyle w:val="ListParagraph"/>
        <w:bidi w:val="0"/>
        <w:spacing w:after="200" w:line="276" w:lineRule="auto"/>
        <w:ind w:left="1080"/>
      </w:pPr>
    </w:p>
    <w:p w14:paraId="65ED95CE" w14:textId="77777777" w:rsidR="005759F7" w:rsidRDefault="005759F7" w:rsidP="005759F7">
      <w:pPr>
        <w:pStyle w:val="ListParagraph"/>
        <w:numPr>
          <w:ilvl w:val="1"/>
          <w:numId w:val="10"/>
        </w:numPr>
        <w:bidi w:val="0"/>
        <w:spacing w:after="200" w:line="276" w:lineRule="auto"/>
        <w:rPr>
          <w:bCs/>
        </w:rPr>
      </w:pPr>
      <w:r>
        <w:rPr>
          <w:b/>
          <w:bCs/>
          <w:sz w:val="24"/>
          <w:szCs w:val="24"/>
        </w:rPr>
        <w:t>Decision-Making Skills:</w:t>
      </w:r>
      <w:r>
        <w:t xml:space="preserve"> </w:t>
      </w:r>
      <w:bookmarkStart w:id="1" w:name="_Hlk101260888"/>
      <w:r>
        <w:rPr>
          <w:rFonts w:asciiTheme="majorBidi" w:hAnsiTheme="majorBidi" w:cstheme="majorBidi"/>
          <w:bCs/>
          <w:lang w:bidi="ar-KW"/>
        </w:rPr>
        <w:t xml:space="preserve">Our students will demonstrate advanced </w:t>
      </w:r>
      <w:bookmarkEnd w:id="1"/>
      <w:r>
        <w:rPr>
          <w:rFonts w:asciiTheme="majorBidi" w:hAnsiTheme="majorBidi" w:cstheme="majorBidi"/>
          <w:bCs/>
          <w:lang w:bidi="ar-KW"/>
        </w:rPr>
        <w:t>data-driven decision-making skills and supported by advanced analytical skills.</w:t>
      </w:r>
    </w:p>
    <w:p w14:paraId="6698DB2C" w14:textId="77777777" w:rsidR="005759F7" w:rsidRDefault="005759F7" w:rsidP="005759F7">
      <w:pPr>
        <w:bidi w:val="0"/>
        <w:spacing w:after="200" w:line="276" w:lineRule="auto"/>
        <w:ind w:left="720"/>
      </w:pPr>
      <w:r>
        <w:t>Student learning Objectives:</w:t>
      </w:r>
    </w:p>
    <w:p w14:paraId="111D10F0" w14:textId="77777777" w:rsidR="005759F7" w:rsidRDefault="005759F7" w:rsidP="005759F7">
      <w:pPr>
        <w:bidi w:val="0"/>
        <w:spacing w:after="200" w:line="276" w:lineRule="auto"/>
        <w:ind w:left="720"/>
      </w:pPr>
      <w:r>
        <w:t>2.1 Apply advanced quantitative and qualitative methods to solve business problems.</w:t>
      </w:r>
    </w:p>
    <w:p w14:paraId="231F7485" w14:textId="77777777" w:rsidR="005759F7" w:rsidRDefault="005759F7" w:rsidP="005759F7">
      <w:pPr>
        <w:bidi w:val="0"/>
        <w:spacing w:after="200" w:line="276" w:lineRule="auto"/>
        <w:ind w:left="720"/>
      </w:pPr>
      <w:r>
        <w:t>2.2 Recognize the importance of business decisions , evaluate different proposals based upon available facts, and make well-supported business decisions.</w:t>
      </w:r>
    </w:p>
    <w:p w14:paraId="08C5E80A" w14:textId="77777777" w:rsidR="005759F7" w:rsidRDefault="005759F7" w:rsidP="005759F7">
      <w:pPr>
        <w:bidi w:val="0"/>
        <w:spacing w:after="200" w:line="276" w:lineRule="auto"/>
        <w:ind w:left="720" w:firstLine="720"/>
      </w:pPr>
      <w:r>
        <w:t xml:space="preserve">3. Ethical Reasoning Skills: </w:t>
      </w:r>
      <w:r>
        <w:rPr>
          <w:rFonts w:asciiTheme="majorBidi" w:hAnsiTheme="majorBidi" w:cstheme="majorBidi"/>
          <w:bCs/>
          <w:lang w:bidi="ar-KW"/>
        </w:rPr>
        <w:t>Our students will be</w:t>
      </w:r>
      <w:r>
        <w:t xml:space="preserve"> ethically conscious business leaders.</w:t>
      </w:r>
    </w:p>
    <w:p w14:paraId="2B637351" w14:textId="77777777" w:rsidR="005759F7" w:rsidRDefault="005759F7" w:rsidP="005759F7">
      <w:pPr>
        <w:bidi w:val="0"/>
        <w:spacing w:after="200" w:line="276" w:lineRule="auto"/>
      </w:pPr>
      <w:r>
        <w:tab/>
        <w:t>3.1 Evaluate business decisions within an ethical framework.</w:t>
      </w:r>
    </w:p>
    <w:p w14:paraId="214BC04C" w14:textId="77777777" w:rsidR="005759F7" w:rsidRDefault="005759F7" w:rsidP="005759F7">
      <w:pPr>
        <w:bidi w:val="0"/>
        <w:spacing w:after="200" w:line="276" w:lineRule="auto"/>
        <w:ind w:left="1440"/>
      </w:pPr>
      <w:r>
        <w:lastRenderedPageBreak/>
        <w:t>4</w:t>
      </w:r>
      <w:r>
        <w:rPr>
          <w:b/>
          <w:bCs/>
          <w:sz w:val="24"/>
          <w:szCs w:val="24"/>
        </w:rPr>
        <w:t xml:space="preserve">. </w:t>
      </w:r>
      <w:bookmarkStart w:id="2" w:name="_Hlk101260910"/>
      <w:r>
        <w:rPr>
          <w:b/>
          <w:bCs/>
          <w:sz w:val="24"/>
          <w:szCs w:val="24"/>
        </w:rPr>
        <w:t>Communication Skills</w:t>
      </w:r>
      <w:bookmarkEnd w:id="2"/>
      <w:r>
        <w:t xml:space="preserve">:  </w:t>
      </w:r>
      <w:r>
        <w:rPr>
          <w:rFonts w:asciiTheme="majorBidi" w:hAnsiTheme="majorBidi" w:cstheme="majorBidi"/>
          <w:bCs/>
          <w:lang w:bidi="ar-KW"/>
        </w:rPr>
        <w:t xml:space="preserve">Our students will demonstrate advanced </w:t>
      </w:r>
      <w:r>
        <w:t xml:space="preserve">communication skills in a variety of business settings. </w:t>
      </w:r>
    </w:p>
    <w:p w14:paraId="721CDD3A" w14:textId="77777777" w:rsidR="005759F7" w:rsidRDefault="005759F7" w:rsidP="005759F7">
      <w:pPr>
        <w:bidi w:val="0"/>
        <w:spacing w:after="200" w:line="276" w:lineRule="auto"/>
        <w:ind w:left="720"/>
      </w:pPr>
      <w:r>
        <w:t>Student learning Objectives:</w:t>
      </w:r>
    </w:p>
    <w:p w14:paraId="585FEE0F" w14:textId="77777777" w:rsidR="005759F7" w:rsidRDefault="005759F7" w:rsidP="005759F7">
      <w:pPr>
        <w:bidi w:val="0"/>
        <w:spacing w:after="200" w:line="276" w:lineRule="auto"/>
        <w:ind w:left="720"/>
      </w:pPr>
      <w:r>
        <w:t>4.1 Deliver clear, concise, and persuasive presentations.</w:t>
      </w:r>
    </w:p>
    <w:p w14:paraId="733C962E" w14:textId="77777777" w:rsidR="005759F7" w:rsidRDefault="005759F7" w:rsidP="005759F7">
      <w:pPr>
        <w:bidi w:val="0"/>
        <w:spacing w:after="200" w:line="276" w:lineRule="auto"/>
        <w:ind w:left="720"/>
      </w:pPr>
      <w:r>
        <w:t>4.2 Write clear, concise, and persuasive business documents.</w:t>
      </w:r>
    </w:p>
    <w:p w14:paraId="765A4FA7" w14:textId="77777777" w:rsidR="005759F7" w:rsidRDefault="005759F7" w:rsidP="005759F7">
      <w:pPr>
        <w:bidi w:val="0"/>
        <w:spacing w:after="200" w:line="276" w:lineRule="auto"/>
      </w:pPr>
    </w:p>
    <w:p w14:paraId="01AEBE12" w14:textId="77777777" w:rsidR="005759F7" w:rsidRDefault="005759F7" w:rsidP="005759F7">
      <w:pPr>
        <w:bidi w:val="0"/>
        <w:spacing w:after="0" w:line="276" w:lineRule="auto"/>
        <w:ind w:left="720"/>
        <w:contextualSpacing/>
        <w:rPr>
          <w:sz w:val="10"/>
          <w:szCs w:val="10"/>
        </w:rPr>
      </w:pPr>
    </w:p>
    <w:p w14:paraId="27BE6A85" w14:textId="77777777" w:rsidR="005759F7" w:rsidRDefault="005759F7" w:rsidP="005759F7">
      <w:pPr>
        <w:bidi w:val="0"/>
        <w:rPr>
          <w:b/>
          <w:bCs/>
          <w:u w:val="single"/>
        </w:rPr>
      </w:pPr>
    </w:p>
    <w:p w14:paraId="4F0929B7" w14:textId="77777777" w:rsidR="005759F7" w:rsidRDefault="005759F7" w:rsidP="005759F7">
      <w:pPr>
        <w:bidi w:val="0"/>
        <w:rPr>
          <w:b/>
          <w:bCs/>
          <w:sz w:val="24"/>
          <w:szCs w:val="24"/>
          <w:u w:val="single"/>
        </w:rPr>
      </w:pPr>
    </w:p>
    <w:p w14:paraId="2D922135" w14:textId="77777777" w:rsidR="005759F7" w:rsidRDefault="005759F7" w:rsidP="005759F7">
      <w:pPr>
        <w:bidi w:val="0"/>
        <w:rPr>
          <w:rFonts w:asciiTheme="majorBidi" w:hAnsiTheme="majorBidi" w:cstheme="majorBidi"/>
        </w:rPr>
      </w:pPr>
    </w:p>
    <w:p w14:paraId="1F02EAAF" w14:textId="77777777" w:rsidR="00AE73A2" w:rsidRPr="00631BFA" w:rsidRDefault="00AE73A2" w:rsidP="00AE73A2">
      <w:pPr>
        <w:bidi w:val="0"/>
        <w:rPr>
          <w:lang w:eastAsia="x-none"/>
        </w:rPr>
      </w:pPr>
    </w:p>
    <w:sectPr w:rsidR="00AE73A2" w:rsidRPr="00631BFA" w:rsidSect="00A731D4">
      <w:headerReference w:type="default" r:id="rId9"/>
      <w:footerReference w:type="default" r:id="rId10"/>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8ECD2" w14:textId="77777777" w:rsidR="00817FB1" w:rsidRDefault="00817FB1" w:rsidP="00A731D4">
      <w:pPr>
        <w:spacing w:after="0" w:line="240" w:lineRule="auto"/>
      </w:pPr>
      <w:r>
        <w:separator/>
      </w:r>
    </w:p>
  </w:endnote>
  <w:endnote w:type="continuationSeparator" w:id="0">
    <w:p w14:paraId="7EBEC739" w14:textId="77777777" w:rsidR="00817FB1" w:rsidRDefault="00817FB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aditional Arabic">
    <w:altName w:val="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0CD06" w14:textId="77777777" w:rsidR="00817FB1" w:rsidRDefault="00817FB1" w:rsidP="00A731D4">
      <w:pPr>
        <w:spacing w:after="0" w:line="240" w:lineRule="auto"/>
      </w:pPr>
      <w:r>
        <w:separator/>
      </w:r>
    </w:p>
  </w:footnote>
  <w:footnote w:type="continuationSeparator" w:id="0">
    <w:p w14:paraId="5C29A4A3" w14:textId="77777777" w:rsidR="00817FB1" w:rsidRDefault="00817FB1"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EBF6A89" w:rsidR="004756DD" w:rsidRDefault="00D508C6" w:rsidP="00B85AAC">
          <w:pPr>
            <w:pStyle w:val="Header"/>
            <w:jc w:val="center"/>
            <w:rPr>
              <w:b/>
              <w:bCs/>
              <w:sz w:val="28"/>
              <w:szCs w:val="28"/>
            </w:rPr>
          </w:pPr>
          <w:r>
            <w:rPr>
              <w:b/>
              <w:bCs/>
              <w:sz w:val="28"/>
              <w:szCs w:val="28"/>
            </w:rPr>
            <w:t>&lt;</w:t>
          </w:r>
          <w:r w:rsidR="000544BC">
            <w:rPr>
              <w:b/>
              <w:bCs/>
              <w:sz w:val="28"/>
              <w:szCs w:val="28"/>
            </w:rPr>
            <w:t>Accounting Department</w:t>
          </w:r>
          <w:r>
            <w:rPr>
              <w:b/>
              <w:bCs/>
              <w:sz w:val="28"/>
              <w:szCs w:val="28"/>
            </w:rPr>
            <w:t>&gt;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4E07B68"/>
    <w:multiLevelType w:val="multilevel"/>
    <w:tmpl w:val="42229778"/>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15865D4F"/>
    <w:multiLevelType w:val="hybridMultilevel"/>
    <w:tmpl w:val="BA1A18E4"/>
    <w:lvl w:ilvl="0" w:tplc="625606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C4103"/>
    <w:multiLevelType w:val="multilevel"/>
    <w:tmpl w:val="C896D65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2A0D0226"/>
    <w:multiLevelType w:val="multilevel"/>
    <w:tmpl w:val="3788DE2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394109"/>
    <w:multiLevelType w:val="hybridMultilevel"/>
    <w:tmpl w:val="BE76274A"/>
    <w:lvl w:ilvl="0" w:tplc="39888C1E">
      <w:start w:val="16"/>
      <w:numFmt w:val="bullet"/>
      <w:lvlText w:val="-"/>
      <w:lvlJc w:val="left"/>
      <w:pPr>
        <w:tabs>
          <w:tab w:val="num" w:pos="307"/>
        </w:tabs>
        <w:ind w:left="307"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429F1311"/>
    <w:multiLevelType w:val="multilevel"/>
    <w:tmpl w:val="36945316"/>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57824ECF"/>
    <w:multiLevelType w:val="hybridMultilevel"/>
    <w:tmpl w:val="8D466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86B55B4"/>
    <w:multiLevelType w:val="multilevel"/>
    <w:tmpl w:val="617A137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68D8051A"/>
    <w:multiLevelType w:val="hybridMultilevel"/>
    <w:tmpl w:val="D3724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F304DBB"/>
    <w:multiLevelType w:val="multilevel"/>
    <w:tmpl w:val="62BEA008"/>
    <w:lvl w:ilvl="0">
      <w:start w:val="4"/>
      <w:numFmt w:val="lowerLetter"/>
      <w:lvlText w:val="%1."/>
      <w:lvlJc w:val="left"/>
      <w:pPr>
        <w:tabs>
          <w:tab w:val="num" w:pos="720"/>
        </w:tabs>
        <w:ind w:left="720" w:hanging="360"/>
      </w:pPr>
    </w:lvl>
    <w:lvl w:ilvl="1">
      <w:start w:val="1"/>
      <w:numFmt w:val="decimal"/>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170334772">
    <w:abstractNumId w:val="5"/>
  </w:num>
  <w:num w:numId="2" w16cid:durableId="1541283156">
    <w:abstractNumId w:val="6"/>
  </w:num>
  <w:num w:numId="3" w16cid:durableId="800221638">
    <w:abstractNumId w:val="2"/>
  </w:num>
  <w:num w:numId="4" w16cid:durableId="827751102">
    <w:abstractNumId w:val="9"/>
  </w:num>
  <w:num w:numId="5" w16cid:durableId="12314984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0344796">
    <w:abstractNumId w:val="11"/>
  </w:num>
  <w:num w:numId="7" w16cid:durableId="6560338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325863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5398376">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2007603">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4956744">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73992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9548877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44AB8"/>
    <w:rsid w:val="00046E4B"/>
    <w:rsid w:val="000544BC"/>
    <w:rsid w:val="00072EBC"/>
    <w:rsid w:val="0009135E"/>
    <w:rsid w:val="000E4F6A"/>
    <w:rsid w:val="000E614D"/>
    <w:rsid w:val="0010016D"/>
    <w:rsid w:val="00112436"/>
    <w:rsid w:val="001345C3"/>
    <w:rsid w:val="00142A90"/>
    <w:rsid w:val="001557F5"/>
    <w:rsid w:val="0018566C"/>
    <w:rsid w:val="001C675E"/>
    <w:rsid w:val="001C73AE"/>
    <w:rsid w:val="001F58B9"/>
    <w:rsid w:val="002248A7"/>
    <w:rsid w:val="00225548"/>
    <w:rsid w:val="002418B6"/>
    <w:rsid w:val="002465BB"/>
    <w:rsid w:val="00263F8D"/>
    <w:rsid w:val="00272DA8"/>
    <w:rsid w:val="0028457C"/>
    <w:rsid w:val="00287895"/>
    <w:rsid w:val="00293DA7"/>
    <w:rsid w:val="002B6125"/>
    <w:rsid w:val="002C6A86"/>
    <w:rsid w:val="002F0CFB"/>
    <w:rsid w:val="002F136F"/>
    <w:rsid w:val="002F5D9C"/>
    <w:rsid w:val="0030275D"/>
    <w:rsid w:val="003124B7"/>
    <w:rsid w:val="00333E46"/>
    <w:rsid w:val="003825D6"/>
    <w:rsid w:val="00406363"/>
    <w:rsid w:val="004166BB"/>
    <w:rsid w:val="0042511F"/>
    <w:rsid w:val="00430BFB"/>
    <w:rsid w:val="004756DD"/>
    <w:rsid w:val="004777B0"/>
    <w:rsid w:val="00477D30"/>
    <w:rsid w:val="00483087"/>
    <w:rsid w:val="00492A8F"/>
    <w:rsid w:val="004976A6"/>
    <w:rsid w:val="004A3873"/>
    <w:rsid w:val="004C343A"/>
    <w:rsid w:val="004E71A2"/>
    <w:rsid w:val="0050795B"/>
    <w:rsid w:val="00511D11"/>
    <w:rsid w:val="005165F7"/>
    <w:rsid w:val="00517ADE"/>
    <w:rsid w:val="0052580C"/>
    <w:rsid w:val="00535B0F"/>
    <w:rsid w:val="005402B7"/>
    <w:rsid w:val="005472FA"/>
    <w:rsid w:val="00555D48"/>
    <w:rsid w:val="00565554"/>
    <w:rsid w:val="005759F7"/>
    <w:rsid w:val="00583920"/>
    <w:rsid w:val="00593671"/>
    <w:rsid w:val="005D45B2"/>
    <w:rsid w:val="005E7BB3"/>
    <w:rsid w:val="006054AC"/>
    <w:rsid w:val="006530F8"/>
    <w:rsid w:val="006814C4"/>
    <w:rsid w:val="00687B05"/>
    <w:rsid w:val="006906EE"/>
    <w:rsid w:val="006B4146"/>
    <w:rsid w:val="006F0C1A"/>
    <w:rsid w:val="006F5EFE"/>
    <w:rsid w:val="00776A50"/>
    <w:rsid w:val="0079520F"/>
    <w:rsid w:val="007B7BC3"/>
    <w:rsid w:val="00810AC5"/>
    <w:rsid w:val="008140B9"/>
    <w:rsid w:val="00817FB1"/>
    <w:rsid w:val="008225D7"/>
    <w:rsid w:val="008935D9"/>
    <w:rsid w:val="008C1DC9"/>
    <w:rsid w:val="008C6E5D"/>
    <w:rsid w:val="008D3395"/>
    <w:rsid w:val="008F71B2"/>
    <w:rsid w:val="00946458"/>
    <w:rsid w:val="00963EB3"/>
    <w:rsid w:val="009969EF"/>
    <w:rsid w:val="009C53D2"/>
    <w:rsid w:val="009E763A"/>
    <w:rsid w:val="009F6825"/>
    <w:rsid w:val="00A03E0A"/>
    <w:rsid w:val="00A607F2"/>
    <w:rsid w:val="00A61416"/>
    <w:rsid w:val="00A61914"/>
    <w:rsid w:val="00A731D4"/>
    <w:rsid w:val="00A82C5E"/>
    <w:rsid w:val="00A93C38"/>
    <w:rsid w:val="00AB1A71"/>
    <w:rsid w:val="00AD48D1"/>
    <w:rsid w:val="00AE22A2"/>
    <w:rsid w:val="00AE27E0"/>
    <w:rsid w:val="00AE73A2"/>
    <w:rsid w:val="00AF1E45"/>
    <w:rsid w:val="00B41A0E"/>
    <w:rsid w:val="00B44AE6"/>
    <w:rsid w:val="00B47BC9"/>
    <w:rsid w:val="00B62B86"/>
    <w:rsid w:val="00B65C2D"/>
    <w:rsid w:val="00B80304"/>
    <w:rsid w:val="00B85AAC"/>
    <w:rsid w:val="00BA4B65"/>
    <w:rsid w:val="00BB24ED"/>
    <w:rsid w:val="00BB665D"/>
    <w:rsid w:val="00BC4ECD"/>
    <w:rsid w:val="00C02D3E"/>
    <w:rsid w:val="00C228A7"/>
    <w:rsid w:val="00C47213"/>
    <w:rsid w:val="00C708A9"/>
    <w:rsid w:val="00C903B9"/>
    <w:rsid w:val="00C94D5D"/>
    <w:rsid w:val="00CA53B3"/>
    <w:rsid w:val="00CB1B36"/>
    <w:rsid w:val="00CB3925"/>
    <w:rsid w:val="00CB3EF6"/>
    <w:rsid w:val="00CC6C74"/>
    <w:rsid w:val="00CE30FD"/>
    <w:rsid w:val="00D03466"/>
    <w:rsid w:val="00D07525"/>
    <w:rsid w:val="00D16F0D"/>
    <w:rsid w:val="00D24532"/>
    <w:rsid w:val="00D25B76"/>
    <w:rsid w:val="00D36E1E"/>
    <w:rsid w:val="00D508C6"/>
    <w:rsid w:val="00DE0AFD"/>
    <w:rsid w:val="00DF033F"/>
    <w:rsid w:val="00DF6F89"/>
    <w:rsid w:val="00E22640"/>
    <w:rsid w:val="00E32C50"/>
    <w:rsid w:val="00E53018"/>
    <w:rsid w:val="00E73237"/>
    <w:rsid w:val="00E76AD3"/>
    <w:rsid w:val="00F032AC"/>
    <w:rsid w:val="00F05554"/>
    <w:rsid w:val="00F13207"/>
    <w:rsid w:val="00F31407"/>
    <w:rsid w:val="00F43863"/>
    <w:rsid w:val="00F53C4B"/>
    <w:rsid w:val="00F63E1D"/>
    <w:rsid w:val="00F735AA"/>
    <w:rsid w:val="00F8330B"/>
    <w:rsid w:val="00F846C4"/>
    <w:rsid w:val="00F870F0"/>
    <w:rsid w:val="00F9063E"/>
    <w:rsid w:val="00FA13CB"/>
    <w:rsid w:val="00FB0CE3"/>
    <w:rsid w:val="00FD38BC"/>
    <w:rsid w:val="00FE18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4DD1E789-10BB-4994-B1C4-0C6A3DDA4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AE73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rsid w:val="000E4F6A"/>
    <w:pPr>
      <w:keepNext/>
      <w:bidi w:val="0"/>
      <w:spacing w:after="0" w:line="240" w:lineRule="auto"/>
      <w:jc w:val="center"/>
      <w:outlineLvl w:val="3"/>
    </w:pPr>
    <w:rPr>
      <w:rFonts w:ascii="Times New Roman" w:eastAsia="Times New Roman" w:hAnsi="Times New Roman" w:cs="Traditional Arabic"/>
      <w:b/>
      <w:bCs/>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4Char">
    <w:name w:val="Heading 4 Char"/>
    <w:basedOn w:val="DefaultParagraphFont"/>
    <w:link w:val="Heading4"/>
    <w:rsid w:val="000E4F6A"/>
    <w:rPr>
      <w:rFonts w:ascii="Times New Roman" w:eastAsia="Times New Roman" w:hAnsi="Times New Roman" w:cs="Traditional Arabic"/>
      <w:b/>
      <w:bCs/>
      <w:noProof/>
      <w:sz w:val="32"/>
      <w:szCs w:val="20"/>
    </w:rPr>
  </w:style>
  <w:style w:type="paragraph" w:styleId="NormalWeb">
    <w:name w:val="Normal (Web)"/>
    <w:basedOn w:val="Normal"/>
    <w:rsid w:val="000E4F6A"/>
    <w:pPr>
      <w:bidi w:val="0"/>
      <w:spacing w:before="100" w:after="100" w:line="240" w:lineRule="auto"/>
    </w:pPr>
    <w:rPr>
      <w:rFonts w:ascii="Times New Roman" w:eastAsia="Times New Roman" w:hAnsi="Times New Roman" w:cs="Traditional Arabic"/>
      <w:noProof/>
      <w:sz w:val="24"/>
      <w:szCs w:val="28"/>
    </w:rPr>
  </w:style>
  <w:style w:type="character" w:customStyle="1" w:styleId="Heading1Char">
    <w:name w:val="Heading 1 Char"/>
    <w:basedOn w:val="DefaultParagraphFont"/>
    <w:link w:val="Heading1"/>
    <w:uiPriority w:val="9"/>
    <w:rsid w:val="00AE73A2"/>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rsid w:val="005759F7"/>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5759F7"/>
  </w:style>
  <w:style w:type="character" w:customStyle="1" w:styleId="eop">
    <w:name w:val="eop"/>
    <w:basedOn w:val="DefaultParagraphFont"/>
    <w:rsid w:val="00575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92984">
      <w:bodyDiv w:val="1"/>
      <w:marLeft w:val="0"/>
      <w:marRight w:val="0"/>
      <w:marTop w:val="0"/>
      <w:marBottom w:val="0"/>
      <w:divBdr>
        <w:top w:val="none" w:sz="0" w:space="0" w:color="auto"/>
        <w:left w:val="none" w:sz="0" w:space="0" w:color="auto"/>
        <w:bottom w:val="none" w:sz="0" w:space="0" w:color="auto"/>
        <w:right w:val="none" w:sz="0" w:space="0" w:color="auto"/>
      </w:divBdr>
    </w:div>
    <w:div w:id="18367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twaly.kayed@ku.edu.kw" TargetMode="External"/><Relationship Id="rId3" Type="http://schemas.openxmlformats.org/officeDocument/2006/relationships/settings" Target="settings.xml"/><Relationship Id="rId7" Type="http://schemas.openxmlformats.org/officeDocument/2006/relationships/hyperlink" Target="mailto:Kayed@cba.edu.k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1746</Words>
  <Characters>9955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Sara Ghasem</cp:lastModifiedBy>
  <cp:revision>21</cp:revision>
  <dcterms:created xsi:type="dcterms:W3CDTF">2021-04-06T11:37:00Z</dcterms:created>
  <dcterms:modified xsi:type="dcterms:W3CDTF">2022-06-21T08:57:00Z</dcterms:modified>
</cp:coreProperties>
</file>