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DD20E" w14:textId="77777777" w:rsidR="00F82ACF" w:rsidRPr="00AC0283" w:rsidRDefault="00F82ACF" w:rsidP="00F82ACF">
      <w:pPr>
        <w:bidi w:val="0"/>
        <w:spacing w:after="0" w:line="256" w:lineRule="auto"/>
        <w:jc w:val="center"/>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Course Syllabus</w:t>
      </w:r>
    </w:p>
    <w:p w14:paraId="284034D6" w14:textId="77777777" w:rsidR="00F82ACF" w:rsidRPr="00AC0283" w:rsidRDefault="00F82ACF" w:rsidP="00F82ACF">
      <w:pPr>
        <w:bidi w:val="0"/>
        <w:spacing w:after="0" w:line="256" w:lineRule="auto"/>
        <w:jc w:val="center"/>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Spring - 2020/2021</w:t>
      </w:r>
    </w:p>
    <w:p w14:paraId="4237AFBD" w14:textId="77777777" w:rsidR="00F82ACF" w:rsidRPr="00AC0283" w:rsidRDefault="00F82ACF" w:rsidP="00F82ACF">
      <w:pPr>
        <w:bidi w:val="0"/>
        <w:spacing w:after="0" w:line="256" w:lineRule="auto"/>
        <w:jc w:val="center"/>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&lt;Aly M Hewaidy&gt;</w:t>
      </w:r>
    </w:p>
    <w:p w14:paraId="6D5DAFC3" w14:textId="77777777" w:rsidR="00F82ACF" w:rsidRPr="00AC0283" w:rsidRDefault="00F82ACF" w:rsidP="00F82ACF">
      <w:pPr>
        <w:bidi w:val="0"/>
        <w:spacing w:after="0" w:line="256" w:lineRule="auto"/>
        <w:jc w:val="center"/>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&lt;</w:t>
      </w:r>
      <w:r w:rsidRPr="00AC0283">
        <w:rPr>
          <w:rFonts w:asciiTheme="majorBidi" w:eastAsia="Times New Roman" w:hAnsiTheme="majorBidi" w:cstheme="majorBidi"/>
          <w:b/>
          <w:bCs/>
          <w:noProof/>
          <w:sz w:val="24"/>
          <w:szCs w:val="24"/>
        </w:rPr>
        <w:t>1020 - 571</w:t>
      </w:r>
      <w:r w:rsidRPr="00AC0283">
        <w:rPr>
          <w:rFonts w:asciiTheme="majorBidi" w:eastAsia="Calibri" w:hAnsiTheme="majorBidi" w:cstheme="majorBidi"/>
          <w:b/>
          <w:bCs/>
          <w:sz w:val="24"/>
          <w:szCs w:val="24"/>
          <w:lang w:bidi="ar-KW"/>
        </w:rPr>
        <w:t>- Advanced Financial Statement Analysis &amp; Valuation&gt;</w:t>
      </w:r>
    </w:p>
    <w:p w14:paraId="3E2CBE55" w14:textId="2B44B157" w:rsidR="00F82ACF" w:rsidRPr="00AC0283" w:rsidRDefault="00F82ACF" w:rsidP="00F82ACF">
      <w:pPr>
        <w:bidi w:val="0"/>
        <w:spacing w:after="0" w:line="256" w:lineRule="auto"/>
        <w:rPr>
          <w:rFonts w:asciiTheme="majorBidi" w:eastAsia="Calibri" w:hAnsiTheme="majorBidi" w:cstheme="majorBidi"/>
          <w:b/>
          <w:bCs/>
          <w:sz w:val="24"/>
          <w:szCs w:val="24"/>
          <w:lang w:bidi="ar-KW"/>
        </w:rPr>
      </w:pPr>
    </w:p>
    <w:p w14:paraId="05541E04" w14:textId="77777777" w:rsidR="005164CB" w:rsidRPr="00AC0283" w:rsidRDefault="005164CB" w:rsidP="005164CB">
      <w:pPr>
        <w:bidi w:val="0"/>
        <w:spacing w:after="0" w:line="256" w:lineRule="auto"/>
        <w:rPr>
          <w:rFonts w:asciiTheme="majorBidi" w:eastAsia="Calibri" w:hAnsiTheme="majorBidi" w:cstheme="majorBidi"/>
          <w:b/>
          <w:bCs/>
          <w:sz w:val="24"/>
          <w:szCs w:val="24"/>
          <w:lang w:bidi="ar-KW"/>
        </w:rPr>
      </w:pPr>
    </w:p>
    <w:p w14:paraId="558E8B55" w14:textId="77777777" w:rsidR="00F82ACF" w:rsidRPr="00AC0283" w:rsidRDefault="00F82ACF" w:rsidP="00F82ACF">
      <w:pPr>
        <w:bidi w:val="0"/>
        <w:spacing w:after="0" w:line="256" w:lineRule="auto"/>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Lecture Time and Location:</w:t>
      </w:r>
    </w:p>
    <w:p w14:paraId="58842E85" w14:textId="651C207B" w:rsidR="00F82ACF" w:rsidRPr="00AC0283" w:rsidRDefault="00AC0283" w:rsidP="00F82ACF">
      <w:pPr>
        <w:tabs>
          <w:tab w:val="left" w:pos="1530"/>
          <w:tab w:val="left" w:pos="3060"/>
          <w:tab w:val="left" w:pos="5310"/>
        </w:tabs>
        <w:bidi w:val="0"/>
        <w:spacing w:after="0" w:line="256" w:lineRule="auto"/>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ab/>
      </w:r>
      <w:r w:rsidR="00F82ACF" w:rsidRPr="00AC0283">
        <w:rPr>
          <w:rFonts w:asciiTheme="majorBidi" w:eastAsia="Calibri" w:hAnsiTheme="majorBidi" w:cstheme="majorBidi"/>
          <w:b/>
          <w:bCs/>
          <w:sz w:val="24"/>
          <w:szCs w:val="24"/>
          <w:lang w:bidi="ar-KW"/>
        </w:rPr>
        <w:t>Accounting Department  - 17:00 – 20:00pm</w:t>
      </w:r>
      <w:r w:rsidR="00F82ACF" w:rsidRPr="00AC0283">
        <w:rPr>
          <w:rFonts w:asciiTheme="majorBidi" w:eastAsia="Calibri" w:hAnsiTheme="majorBidi" w:cstheme="majorBidi"/>
          <w:b/>
          <w:bCs/>
          <w:sz w:val="24"/>
          <w:szCs w:val="24"/>
          <w:rtl/>
          <w:lang w:bidi="ar-KW"/>
        </w:rPr>
        <w:t xml:space="preserve"> – </w:t>
      </w:r>
      <w:r w:rsidR="00F82ACF" w:rsidRPr="00AC0283">
        <w:rPr>
          <w:rFonts w:asciiTheme="majorBidi" w:eastAsia="Calibri" w:hAnsiTheme="majorBidi" w:cstheme="majorBidi"/>
          <w:b/>
          <w:bCs/>
          <w:sz w:val="24"/>
          <w:szCs w:val="24"/>
          <w:lang w:bidi="ar-KW"/>
        </w:rPr>
        <w:t>each Sunday</w:t>
      </w:r>
    </w:p>
    <w:p w14:paraId="5088CD9C" w14:textId="77777777" w:rsidR="005164CB" w:rsidRPr="00AC0283" w:rsidRDefault="005164CB" w:rsidP="005164CB">
      <w:pPr>
        <w:bidi w:val="0"/>
        <w:spacing w:after="0" w:line="256" w:lineRule="auto"/>
        <w:jc w:val="both"/>
        <w:rPr>
          <w:rFonts w:asciiTheme="majorBidi" w:eastAsia="Calibri" w:hAnsiTheme="majorBidi" w:cstheme="majorBidi"/>
          <w:b/>
          <w:bCs/>
          <w:sz w:val="24"/>
          <w:szCs w:val="24"/>
          <w:lang w:bidi="ar-KW"/>
        </w:rPr>
      </w:pPr>
    </w:p>
    <w:p w14:paraId="3AE55C27" w14:textId="77777777" w:rsidR="00F82ACF" w:rsidRPr="00AC0283" w:rsidRDefault="00F82ACF" w:rsidP="00F82ACF">
      <w:pPr>
        <w:tabs>
          <w:tab w:val="left" w:pos="1530"/>
        </w:tabs>
        <w:bidi w:val="0"/>
        <w:spacing w:after="0" w:line="256"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Contact Information:</w:t>
      </w:r>
    </w:p>
    <w:p w14:paraId="0C0D1B50" w14:textId="77777777" w:rsidR="00F82ACF" w:rsidRPr="00AC0283" w:rsidRDefault="00F82ACF" w:rsidP="00F82ACF">
      <w:pPr>
        <w:tabs>
          <w:tab w:val="left" w:pos="1530"/>
        </w:tabs>
        <w:bidi w:val="0"/>
        <w:spacing w:after="0" w:line="256"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Location</w:t>
      </w:r>
      <w:r w:rsidRPr="00AC0283">
        <w:rPr>
          <w:rFonts w:asciiTheme="majorBidi" w:eastAsia="Calibri" w:hAnsiTheme="majorBidi" w:cstheme="majorBidi"/>
          <w:b/>
          <w:bCs/>
          <w:sz w:val="24"/>
          <w:szCs w:val="24"/>
          <w:lang w:bidi="ar-KW"/>
        </w:rPr>
        <w:tab/>
        <w:t>:  Accounting Dept., 4</w:t>
      </w:r>
      <w:r w:rsidRPr="00AC0283">
        <w:rPr>
          <w:rFonts w:asciiTheme="majorBidi" w:eastAsia="Calibri" w:hAnsiTheme="majorBidi" w:cstheme="majorBidi"/>
          <w:b/>
          <w:bCs/>
          <w:sz w:val="24"/>
          <w:szCs w:val="24"/>
          <w:vertAlign w:val="superscript"/>
          <w:lang w:bidi="ar-KW"/>
        </w:rPr>
        <w:t>th</w:t>
      </w:r>
      <w:r w:rsidRPr="00AC0283">
        <w:rPr>
          <w:rFonts w:asciiTheme="majorBidi" w:eastAsia="Calibri" w:hAnsiTheme="majorBidi" w:cstheme="majorBidi"/>
          <w:b/>
          <w:bCs/>
          <w:sz w:val="24"/>
          <w:szCs w:val="24"/>
          <w:lang w:bidi="ar-KW"/>
        </w:rPr>
        <w:t xml:space="preserve"> floor-Office No. 1036</w:t>
      </w:r>
      <w:r w:rsidRPr="00AC0283">
        <w:rPr>
          <w:rFonts w:asciiTheme="majorBidi" w:eastAsia="Calibri" w:hAnsiTheme="majorBidi" w:cstheme="majorBidi"/>
          <w:b/>
          <w:bCs/>
          <w:sz w:val="24"/>
          <w:szCs w:val="24"/>
          <w:lang w:bidi="ar-KW"/>
        </w:rPr>
        <w:tab/>
        <w:t xml:space="preserve"> </w:t>
      </w:r>
    </w:p>
    <w:p w14:paraId="6DDD890D" w14:textId="77777777" w:rsidR="00F82ACF" w:rsidRPr="00AC0283" w:rsidRDefault="00F82ACF" w:rsidP="00F82ACF">
      <w:pPr>
        <w:tabs>
          <w:tab w:val="left" w:pos="1530"/>
        </w:tabs>
        <w:bidi w:val="0"/>
        <w:spacing w:after="0" w:line="256"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Email</w:t>
      </w:r>
      <w:r w:rsidRPr="00AC0283">
        <w:rPr>
          <w:rFonts w:asciiTheme="majorBidi" w:eastAsia="Calibri" w:hAnsiTheme="majorBidi" w:cstheme="majorBidi"/>
          <w:b/>
          <w:bCs/>
          <w:sz w:val="24"/>
          <w:szCs w:val="24"/>
          <w:lang w:bidi="ar-KW"/>
        </w:rPr>
        <w:tab/>
        <w:t>:  ali.hewaidy@ku.edu.kw</w:t>
      </w:r>
    </w:p>
    <w:p w14:paraId="66DFB261" w14:textId="038E81E8" w:rsidR="00F82ACF" w:rsidRPr="00AC0283" w:rsidRDefault="00F82ACF" w:rsidP="00F82ACF">
      <w:pPr>
        <w:tabs>
          <w:tab w:val="left" w:pos="1530"/>
        </w:tabs>
        <w:bidi w:val="0"/>
        <w:spacing w:after="0" w:line="256"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Office</w:t>
      </w:r>
      <w:r w:rsidRPr="00AC0283">
        <w:rPr>
          <w:rFonts w:asciiTheme="majorBidi" w:eastAsia="Calibri" w:hAnsiTheme="majorBidi" w:cstheme="majorBidi"/>
          <w:b/>
          <w:bCs/>
          <w:sz w:val="24"/>
          <w:szCs w:val="24"/>
          <w:lang w:bidi="ar-KW"/>
        </w:rPr>
        <w:tab/>
        <w:t>:  24988518</w:t>
      </w:r>
    </w:p>
    <w:p w14:paraId="0D1A53B6" w14:textId="0CE1A97D" w:rsidR="005164CB" w:rsidRPr="00AC0283" w:rsidRDefault="005164CB" w:rsidP="005164CB">
      <w:pPr>
        <w:tabs>
          <w:tab w:val="left" w:pos="1530"/>
        </w:tabs>
        <w:bidi w:val="0"/>
        <w:spacing w:after="0" w:line="256"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Acc Dept.</w:t>
      </w:r>
      <w:r w:rsidRPr="00AC0283">
        <w:rPr>
          <w:rFonts w:asciiTheme="majorBidi" w:eastAsia="Calibri" w:hAnsiTheme="majorBidi" w:cstheme="majorBidi"/>
          <w:b/>
          <w:bCs/>
          <w:sz w:val="24"/>
          <w:szCs w:val="24"/>
          <w:lang w:bidi="ar-KW"/>
        </w:rPr>
        <w:tab/>
        <w:t>: 24988501</w:t>
      </w:r>
    </w:p>
    <w:p w14:paraId="2ECB1A6A" w14:textId="391F6209" w:rsidR="00F82ACF" w:rsidRPr="00AC0283" w:rsidRDefault="00F82ACF" w:rsidP="00F82ACF">
      <w:pPr>
        <w:bidi w:val="0"/>
        <w:spacing w:after="0" w:line="256" w:lineRule="auto"/>
        <w:rPr>
          <w:rFonts w:asciiTheme="majorBidi" w:eastAsia="Calibri" w:hAnsiTheme="majorBidi" w:cstheme="majorBidi"/>
          <w:b/>
          <w:bCs/>
          <w:sz w:val="24"/>
          <w:szCs w:val="24"/>
        </w:rPr>
      </w:pPr>
      <w:r w:rsidRPr="00AC0283">
        <w:rPr>
          <w:rFonts w:asciiTheme="majorBidi" w:eastAsia="Calibri" w:hAnsiTheme="majorBidi" w:cstheme="majorBidi"/>
          <w:b/>
          <w:bCs/>
          <w:sz w:val="24"/>
          <w:szCs w:val="24"/>
          <w:lang w:bidi="ar-KW"/>
        </w:rPr>
        <w:t>Office Hours</w:t>
      </w:r>
      <w:r w:rsidR="005164CB" w:rsidRPr="00AC0283">
        <w:rPr>
          <w:rFonts w:asciiTheme="majorBidi" w:eastAsia="Calibri" w:hAnsiTheme="majorBidi" w:cstheme="majorBidi"/>
          <w:b/>
          <w:bCs/>
          <w:sz w:val="24"/>
          <w:szCs w:val="24"/>
          <w:lang w:bidi="ar-KW"/>
        </w:rPr>
        <w:t xml:space="preserve">  </w:t>
      </w:r>
      <w:r w:rsidRPr="00AC0283">
        <w:rPr>
          <w:rFonts w:asciiTheme="majorBidi" w:eastAsia="Calibri" w:hAnsiTheme="majorBidi" w:cstheme="majorBidi"/>
          <w:b/>
          <w:bCs/>
          <w:sz w:val="24"/>
          <w:szCs w:val="24"/>
          <w:lang w:bidi="ar-KW"/>
        </w:rPr>
        <w:t xml:space="preserve">:  </w:t>
      </w:r>
      <w:r w:rsidRPr="00AC0283">
        <w:rPr>
          <w:rFonts w:asciiTheme="majorBidi" w:eastAsia="Calibri" w:hAnsiTheme="majorBidi" w:cstheme="majorBidi"/>
          <w:b/>
          <w:bCs/>
          <w:sz w:val="24"/>
          <w:szCs w:val="24"/>
        </w:rPr>
        <w:t xml:space="preserve">Sunday: 16:30pm-17:00pm, </w:t>
      </w:r>
      <w:r w:rsidRPr="00AC0283">
        <w:rPr>
          <w:rFonts w:asciiTheme="majorBidi" w:eastAsia="Calibri" w:hAnsiTheme="majorBidi" w:cstheme="majorBidi"/>
          <w:b/>
          <w:bCs/>
          <w:sz w:val="24"/>
          <w:szCs w:val="24"/>
          <w:lang w:bidi="ar-KW"/>
        </w:rPr>
        <w:t>and any other time by appointment</w:t>
      </w:r>
    </w:p>
    <w:p w14:paraId="40C132EB" w14:textId="0400B908" w:rsidR="00F82ACF" w:rsidRPr="00AC0283" w:rsidRDefault="005164CB" w:rsidP="00F82ACF">
      <w:pPr>
        <w:bidi w:val="0"/>
        <w:spacing w:after="0" w:line="256" w:lineRule="auto"/>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rPr>
        <w:t>Social Media :  Microsoft Teams</w:t>
      </w:r>
      <w:r w:rsidR="00F82ACF" w:rsidRPr="00AC0283">
        <w:rPr>
          <w:rFonts w:asciiTheme="majorBidi" w:eastAsia="Calibri" w:hAnsiTheme="majorBidi" w:cstheme="majorBidi"/>
          <w:b/>
          <w:bCs/>
          <w:sz w:val="24"/>
          <w:szCs w:val="24"/>
        </w:rPr>
        <w:t xml:space="preserve">                           </w:t>
      </w:r>
    </w:p>
    <w:p w14:paraId="621B8940" w14:textId="77777777" w:rsidR="00376E05" w:rsidRPr="00AC0283" w:rsidRDefault="00376E05" w:rsidP="002B6125">
      <w:pPr>
        <w:bidi w:val="0"/>
        <w:spacing w:after="0"/>
        <w:jc w:val="both"/>
        <w:rPr>
          <w:rFonts w:asciiTheme="majorBidi" w:hAnsiTheme="majorBidi" w:cstheme="majorBidi"/>
          <w:b/>
          <w:bCs/>
          <w:sz w:val="24"/>
          <w:szCs w:val="24"/>
          <w:lang w:bidi="ar-KW"/>
        </w:rPr>
      </w:pPr>
    </w:p>
    <w:p w14:paraId="62F7890D" w14:textId="77777777" w:rsidR="005164CB" w:rsidRPr="00AC0283" w:rsidRDefault="005164CB" w:rsidP="00376E05">
      <w:pPr>
        <w:bidi w:val="0"/>
        <w:spacing w:after="0"/>
        <w:jc w:val="both"/>
        <w:rPr>
          <w:rFonts w:asciiTheme="majorBidi" w:hAnsiTheme="majorBidi" w:cstheme="majorBidi"/>
          <w:b/>
          <w:bCs/>
          <w:sz w:val="24"/>
          <w:szCs w:val="24"/>
          <w:lang w:bidi="ar-KW"/>
        </w:rPr>
      </w:pPr>
    </w:p>
    <w:p w14:paraId="056BB431" w14:textId="1885E038" w:rsidR="002B6125" w:rsidRPr="00AC0283" w:rsidRDefault="002B6125" w:rsidP="005164CB">
      <w:pPr>
        <w:bidi w:val="0"/>
        <w:spacing w:after="0"/>
        <w:jc w:val="both"/>
        <w:rPr>
          <w:rFonts w:asciiTheme="majorBidi" w:hAnsiTheme="majorBidi" w:cstheme="majorBidi"/>
          <w:b/>
          <w:bCs/>
          <w:sz w:val="24"/>
          <w:szCs w:val="24"/>
          <w:lang w:bidi="ar-KW"/>
        </w:rPr>
      </w:pPr>
      <w:r w:rsidRPr="00AC0283">
        <w:rPr>
          <w:rFonts w:asciiTheme="majorBidi" w:hAnsiTheme="majorBidi" w:cstheme="majorBidi"/>
          <w:b/>
          <w:bCs/>
          <w:sz w:val="24"/>
          <w:szCs w:val="24"/>
          <w:lang w:bidi="ar-KW"/>
        </w:rPr>
        <w:t>COURSE DESCERIPTION</w:t>
      </w:r>
    </w:p>
    <w:p w14:paraId="27E881FE" w14:textId="0956468E" w:rsidR="00D43B40" w:rsidRPr="00AC0283" w:rsidRDefault="00D43B40" w:rsidP="00D43B40">
      <w:pPr>
        <w:tabs>
          <w:tab w:val="left" w:pos="1530"/>
          <w:tab w:val="left" w:pos="3060"/>
          <w:tab w:val="left" w:pos="5310"/>
        </w:tabs>
        <w:bidi w:val="0"/>
        <w:spacing w:after="0"/>
        <w:jc w:val="both"/>
        <w:rPr>
          <w:rFonts w:asciiTheme="majorBidi" w:hAnsiTheme="majorBidi" w:cstheme="majorBidi"/>
          <w:sz w:val="24"/>
          <w:szCs w:val="24"/>
        </w:rPr>
      </w:pPr>
      <w:r w:rsidRPr="00AC0283">
        <w:rPr>
          <w:rFonts w:asciiTheme="majorBidi" w:hAnsiTheme="majorBidi" w:cstheme="majorBidi"/>
          <w:sz w:val="24"/>
          <w:szCs w:val="24"/>
        </w:rPr>
        <w:t xml:space="preserve">This course is a study of the tools and techniques necessary to draw inference from financial statements and related data about business performance and the value of the business. Topics include business strategy analysis, accounting analysis, financial analysis, and prospective (forecasting and valuation) analysis. The course integrates materials covered in other accounting, finance, economics and strategic management courses. </w:t>
      </w:r>
    </w:p>
    <w:p w14:paraId="2D069127" w14:textId="77777777" w:rsidR="005D45B2" w:rsidRPr="00AC0283" w:rsidRDefault="005D45B2" w:rsidP="00F870F0">
      <w:pPr>
        <w:bidi w:val="0"/>
        <w:spacing w:after="0"/>
        <w:jc w:val="both"/>
        <w:rPr>
          <w:rFonts w:asciiTheme="majorBidi" w:hAnsiTheme="majorBidi" w:cstheme="majorBidi"/>
          <w:b/>
          <w:bCs/>
          <w:sz w:val="24"/>
          <w:szCs w:val="24"/>
          <w:lang w:bidi="ar-KW"/>
        </w:rPr>
      </w:pPr>
    </w:p>
    <w:p w14:paraId="5A3E0655" w14:textId="77777777" w:rsidR="005164CB" w:rsidRPr="00AC0283" w:rsidRDefault="005164CB" w:rsidP="005D45B2">
      <w:pPr>
        <w:bidi w:val="0"/>
        <w:spacing w:after="0"/>
        <w:jc w:val="both"/>
        <w:rPr>
          <w:rFonts w:asciiTheme="majorBidi" w:hAnsiTheme="majorBidi" w:cstheme="majorBidi"/>
          <w:b/>
          <w:bCs/>
          <w:sz w:val="24"/>
          <w:szCs w:val="24"/>
          <w:lang w:bidi="ar-KW"/>
        </w:rPr>
      </w:pPr>
    </w:p>
    <w:p w14:paraId="6FFB57D0" w14:textId="443256F0" w:rsidR="00430BFB" w:rsidRPr="00C53F39" w:rsidRDefault="00430BFB" w:rsidP="005164CB">
      <w:pPr>
        <w:bidi w:val="0"/>
        <w:spacing w:after="0"/>
        <w:jc w:val="both"/>
        <w:rPr>
          <w:rFonts w:asciiTheme="majorBidi" w:hAnsiTheme="majorBidi" w:cstheme="majorBidi"/>
          <w:b/>
          <w:bCs/>
          <w:sz w:val="28"/>
          <w:szCs w:val="28"/>
          <w:lang w:bidi="ar-KW"/>
        </w:rPr>
      </w:pPr>
      <w:r w:rsidRPr="00C53F39">
        <w:rPr>
          <w:rFonts w:asciiTheme="majorBidi" w:hAnsiTheme="majorBidi" w:cstheme="majorBidi"/>
          <w:b/>
          <w:bCs/>
          <w:sz w:val="28"/>
          <w:szCs w:val="28"/>
          <w:lang w:bidi="ar-KW"/>
        </w:rPr>
        <w:t xml:space="preserve">Course Learning </w:t>
      </w:r>
      <w:r w:rsidR="00D43B40" w:rsidRPr="00C53F39">
        <w:rPr>
          <w:rFonts w:asciiTheme="majorBidi" w:hAnsiTheme="majorBidi" w:cstheme="majorBidi"/>
          <w:b/>
          <w:bCs/>
          <w:sz w:val="28"/>
          <w:szCs w:val="28"/>
          <w:lang w:bidi="ar-KW"/>
        </w:rPr>
        <w:t>Objectives (CLOs)</w:t>
      </w:r>
    </w:p>
    <w:p w14:paraId="4A029F61" w14:textId="77777777" w:rsidR="00DA3813" w:rsidRPr="00AC0283" w:rsidRDefault="00293DA7" w:rsidP="00DA3813">
      <w:pPr>
        <w:autoSpaceDE w:val="0"/>
        <w:autoSpaceDN w:val="0"/>
        <w:bidi w:val="0"/>
        <w:adjustRightInd w:val="0"/>
        <w:spacing w:before="120" w:after="120"/>
        <w:ind w:firstLine="720"/>
        <w:jc w:val="both"/>
        <w:rPr>
          <w:rFonts w:asciiTheme="majorBidi" w:hAnsiTheme="majorBidi" w:cstheme="majorBidi"/>
          <w:b/>
          <w:bCs/>
          <w:sz w:val="24"/>
          <w:szCs w:val="24"/>
          <w:lang w:val="en-GB" w:eastAsia="en-GB"/>
        </w:rPr>
      </w:pPr>
      <w:r w:rsidRPr="00AC0283">
        <w:rPr>
          <w:rFonts w:asciiTheme="majorBidi" w:hAnsiTheme="majorBidi" w:cstheme="majorBidi"/>
          <w:b/>
          <w:bCs/>
          <w:sz w:val="24"/>
          <w:szCs w:val="24"/>
          <w:lang w:bidi="ar-KW"/>
        </w:rPr>
        <w:t>Upon successful completion of the course, students will be able to:</w:t>
      </w:r>
      <w:r w:rsidR="00DA3813" w:rsidRPr="00AC0283">
        <w:rPr>
          <w:rFonts w:asciiTheme="majorBidi" w:hAnsiTheme="majorBidi" w:cstheme="majorBidi"/>
          <w:b/>
          <w:bCs/>
          <w:sz w:val="24"/>
          <w:szCs w:val="24"/>
          <w:lang w:val="en-GB" w:eastAsia="en-GB"/>
        </w:rPr>
        <w:t xml:space="preserve"> </w:t>
      </w:r>
    </w:p>
    <w:p w14:paraId="4709BCC5" w14:textId="19CCF079" w:rsidR="00122122" w:rsidRPr="00AC0283" w:rsidRDefault="00D43B40" w:rsidP="000A1AAD">
      <w:pPr>
        <w:autoSpaceDE w:val="0"/>
        <w:autoSpaceDN w:val="0"/>
        <w:bidi w:val="0"/>
        <w:adjustRightInd w:val="0"/>
        <w:spacing w:after="0" w:line="360" w:lineRule="auto"/>
        <w:ind w:left="720" w:hanging="720"/>
        <w:jc w:val="both"/>
        <w:rPr>
          <w:rFonts w:asciiTheme="majorBidi" w:eastAsia="Calibri" w:hAnsiTheme="majorBidi" w:cstheme="majorBidi"/>
          <w:sz w:val="24"/>
          <w:szCs w:val="24"/>
          <w:lang w:val="en-GB" w:eastAsia="en-GB"/>
        </w:rPr>
      </w:pPr>
      <w:r w:rsidRPr="00AC0283">
        <w:rPr>
          <w:rFonts w:asciiTheme="majorBidi" w:eastAsia="Calibri" w:hAnsiTheme="majorBidi" w:cstheme="majorBidi"/>
          <w:b/>
          <w:bCs/>
          <w:sz w:val="24"/>
          <w:szCs w:val="24"/>
          <w:lang w:val="en-GB" w:eastAsia="en-GB"/>
        </w:rPr>
        <w:t>CLO1.</w:t>
      </w:r>
      <w:r w:rsidRPr="00AC0283">
        <w:rPr>
          <w:rFonts w:asciiTheme="majorBidi" w:eastAsia="Calibri" w:hAnsiTheme="majorBidi" w:cstheme="majorBidi"/>
          <w:sz w:val="24"/>
          <w:szCs w:val="24"/>
          <w:lang w:val="en-GB" w:eastAsia="en-GB"/>
        </w:rPr>
        <w:tab/>
        <w:t xml:space="preserve"> </w:t>
      </w:r>
      <w:r w:rsidR="00F85F8C" w:rsidRPr="00AC0283">
        <w:rPr>
          <w:rFonts w:asciiTheme="majorBidi" w:eastAsia="Calibri" w:hAnsiTheme="majorBidi" w:cstheme="majorBidi"/>
          <w:sz w:val="24"/>
          <w:szCs w:val="24"/>
          <w:lang w:val="en-GB" w:eastAsia="en-GB"/>
        </w:rPr>
        <w:t xml:space="preserve">Articulate the concept of accounting analysis and financial analysis, </w:t>
      </w:r>
      <w:r w:rsidR="000A1AAD" w:rsidRPr="00AC0283">
        <w:rPr>
          <w:rFonts w:asciiTheme="majorBidi" w:eastAsia="Calibri" w:hAnsiTheme="majorBidi" w:cstheme="majorBidi"/>
          <w:sz w:val="24"/>
          <w:szCs w:val="24"/>
          <w:lang w:val="en-GB" w:eastAsia="en-GB"/>
        </w:rPr>
        <w:t>and the financial statements analysis techniques.</w:t>
      </w:r>
    </w:p>
    <w:p w14:paraId="4DB40F4D" w14:textId="3496DD5C" w:rsidR="000A1AAD" w:rsidRPr="00AC0283" w:rsidRDefault="000A1AAD" w:rsidP="000A1AAD">
      <w:pPr>
        <w:autoSpaceDE w:val="0"/>
        <w:autoSpaceDN w:val="0"/>
        <w:bidi w:val="0"/>
        <w:adjustRightInd w:val="0"/>
        <w:spacing w:after="0" w:line="360" w:lineRule="auto"/>
        <w:ind w:left="720" w:hanging="720"/>
        <w:jc w:val="both"/>
        <w:rPr>
          <w:rFonts w:asciiTheme="majorBidi" w:eastAsia="Calibri" w:hAnsiTheme="majorBidi" w:cstheme="majorBidi"/>
          <w:sz w:val="24"/>
          <w:szCs w:val="24"/>
          <w:lang w:val="en-GB" w:eastAsia="en-GB"/>
        </w:rPr>
      </w:pPr>
      <w:r w:rsidRPr="00AC0283">
        <w:rPr>
          <w:rFonts w:asciiTheme="majorBidi" w:eastAsia="Calibri" w:hAnsiTheme="majorBidi" w:cstheme="majorBidi"/>
          <w:b/>
          <w:bCs/>
          <w:sz w:val="24"/>
          <w:szCs w:val="24"/>
          <w:lang w:val="en-GB" w:eastAsia="en-GB"/>
        </w:rPr>
        <w:t>CLO2.</w:t>
      </w:r>
      <w:r w:rsidRPr="00AC0283">
        <w:rPr>
          <w:rFonts w:asciiTheme="majorBidi" w:eastAsia="Calibri" w:hAnsiTheme="majorBidi" w:cstheme="majorBidi"/>
          <w:sz w:val="24"/>
          <w:szCs w:val="24"/>
          <w:lang w:val="en-GB" w:eastAsia="en-GB"/>
        </w:rPr>
        <w:tab/>
        <w:t xml:space="preserve"> Understand the impact of alternative accounting policies on financial statements numbers and evaluate the extent to which accounting numbers reflect economic reality</w:t>
      </w:r>
      <w:r w:rsidR="00E40A3E" w:rsidRPr="00AC0283">
        <w:rPr>
          <w:rFonts w:asciiTheme="majorBidi" w:eastAsia="Calibri" w:hAnsiTheme="majorBidi" w:cstheme="majorBidi"/>
          <w:sz w:val="24"/>
          <w:szCs w:val="24"/>
          <w:lang w:val="en-GB" w:eastAsia="en-GB"/>
        </w:rPr>
        <w:t>.</w:t>
      </w:r>
      <w:r w:rsidRPr="00AC0283">
        <w:rPr>
          <w:rFonts w:asciiTheme="majorBidi" w:eastAsia="Calibri" w:hAnsiTheme="majorBidi" w:cstheme="majorBidi"/>
          <w:sz w:val="24"/>
          <w:szCs w:val="24"/>
          <w:lang w:val="en-GB" w:eastAsia="en-GB"/>
        </w:rPr>
        <w:t xml:space="preserve"> </w:t>
      </w:r>
    </w:p>
    <w:p w14:paraId="59992D09" w14:textId="17A53DFB" w:rsidR="000A1AAD" w:rsidRPr="00AC0283" w:rsidRDefault="00D43B40" w:rsidP="00C53761">
      <w:pPr>
        <w:autoSpaceDE w:val="0"/>
        <w:autoSpaceDN w:val="0"/>
        <w:bidi w:val="0"/>
        <w:adjustRightInd w:val="0"/>
        <w:spacing w:after="0" w:line="360" w:lineRule="auto"/>
        <w:ind w:left="720" w:hanging="720"/>
        <w:jc w:val="both"/>
        <w:rPr>
          <w:rFonts w:asciiTheme="majorBidi" w:eastAsia="Calibri" w:hAnsiTheme="majorBidi" w:cstheme="majorBidi"/>
          <w:sz w:val="24"/>
          <w:szCs w:val="24"/>
          <w:lang w:val="en-GB" w:eastAsia="en-GB"/>
        </w:rPr>
      </w:pPr>
      <w:r w:rsidRPr="00AC0283">
        <w:rPr>
          <w:rFonts w:asciiTheme="majorBidi" w:eastAsia="Calibri" w:hAnsiTheme="majorBidi" w:cstheme="majorBidi"/>
          <w:b/>
          <w:bCs/>
          <w:sz w:val="24"/>
          <w:szCs w:val="24"/>
          <w:lang w:val="en-GB" w:eastAsia="en-GB"/>
        </w:rPr>
        <w:t>CLO</w:t>
      </w:r>
      <w:r w:rsidR="00524B1F" w:rsidRPr="00AC0283">
        <w:rPr>
          <w:rFonts w:asciiTheme="majorBidi" w:eastAsia="Calibri" w:hAnsiTheme="majorBidi" w:cstheme="majorBidi"/>
          <w:b/>
          <w:bCs/>
          <w:sz w:val="24"/>
          <w:szCs w:val="24"/>
          <w:lang w:val="en-GB" w:eastAsia="en-GB"/>
        </w:rPr>
        <w:t>3</w:t>
      </w:r>
      <w:r w:rsidRPr="00AC0283">
        <w:rPr>
          <w:rFonts w:asciiTheme="majorBidi" w:eastAsia="Calibri" w:hAnsiTheme="majorBidi" w:cstheme="majorBidi"/>
          <w:b/>
          <w:bCs/>
          <w:sz w:val="24"/>
          <w:szCs w:val="24"/>
          <w:lang w:val="en-GB" w:eastAsia="en-GB"/>
        </w:rPr>
        <w:t>.</w:t>
      </w:r>
      <w:r w:rsidRPr="00AC0283">
        <w:rPr>
          <w:rFonts w:asciiTheme="majorBidi" w:eastAsia="Calibri" w:hAnsiTheme="majorBidi" w:cstheme="majorBidi"/>
          <w:sz w:val="24"/>
          <w:szCs w:val="24"/>
          <w:lang w:val="en-GB" w:eastAsia="en-GB"/>
        </w:rPr>
        <w:tab/>
        <w:t xml:space="preserve"> </w:t>
      </w:r>
      <w:r w:rsidR="00C40529" w:rsidRPr="00AC0283">
        <w:rPr>
          <w:rFonts w:asciiTheme="majorBidi" w:eastAsia="Calibri" w:hAnsiTheme="majorBidi" w:cstheme="majorBidi"/>
          <w:sz w:val="24"/>
          <w:szCs w:val="24"/>
          <w:lang w:val="en-GB" w:eastAsia="en-GB"/>
        </w:rPr>
        <w:t>A</w:t>
      </w:r>
      <w:r w:rsidR="001D7CA5" w:rsidRPr="00AC0283">
        <w:rPr>
          <w:rFonts w:asciiTheme="majorBidi" w:eastAsia="Calibri" w:hAnsiTheme="majorBidi" w:cstheme="majorBidi"/>
          <w:sz w:val="24"/>
          <w:szCs w:val="24"/>
          <w:lang w:val="en-GB" w:eastAsia="en-GB"/>
        </w:rPr>
        <w:t xml:space="preserve">cquire a deeper and more critical appreciation of the major components of financial statement analysis, namely </w:t>
      </w:r>
      <w:r w:rsidR="00122122" w:rsidRPr="00AC0283">
        <w:rPr>
          <w:rFonts w:asciiTheme="majorBidi" w:eastAsia="Calibri" w:hAnsiTheme="majorBidi" w:cstheme="majorBidi"/>
          <w:sz w:val="24"/>
          <w:szCs w:val="24"/>
          <w:lang w:val="en-GB" w:eastAsia="en-GB"/>
        </w:rPr>
        <w:t>analysing investing activities, operating activi</w:t>
      </w:r>
      <w:r w:rsidR="000A1AAD" w:rsidRPr="00AC0283">
        <w:rPr>
          <w:rFonts w:asciiTheme="majorBidi" w:eastAsia="Calibri" w:hAnsiTheme="majorBidi" w:cstheme="majorBidi"/>
          <w:sz w:val="24"/>
          <w:szCs w:val="24"/>
          <w:lang w:val="en-GB" w:eastAsia="en-GB"/>
        </w:rPr>
        <w:t>t</w:t>
      </w:r>
      <w:r w:rsidR="00122122" w:rsidRPr="00AC0283">
        <w:rPr>
          <w:rFonts w:asciiTheme="majorBidi" w:eastAsia="Calibri" w:hAnsiTheme="majorBidi" w:cstheme="majorBidi"/>
          <w:sz w:val="24"/>
          <w:szCs w:val="24"/>
          <w:lang w:val="en-GB" w:eastAsia="en-GB"/>
        </w:rPr>
        <w:t xml:space="preserve">ies, </w:t>
      </w:r>
      <w:r w:rsidR="000A1AAD" w:rsidRPr="00AC0283">
        <w:rPr>
          <w:rFonts w:asciiTheme="majorBidi" w:eastAsia="Calibri" w:hAnsiTheme="majorBidi" w:cstheme="majorBidi"/>
          <w:sz w:val="24"/>
          <w:szCs w:val="24"/>
          <w:lang w:val="en-GB" w:eastAsia="en-GB"/>
        </w:rPr>
        <w:t>cash flow analysis, profitability analysis, and credit analysis.</w:t>
      </w:r>
    </w:p>
    <w:p w14:paraId="72EFEC31" w14:textId="1416FF48" w:rsidR="00E5259B" w:rsidRPr="00AC0283" w:rsidRDefault="00C53761" w:rsidP="00C53761">
      <w:pPr>
        <w:autoSpaceDE w:val="0"/>
        <w:autoSpaceDN w:val="0"/>
        <w:bidi w:val="0"/>
        <w:adjustRightInd w:val="0"/>
        <w:spacing w:after="0" w:line="360" w:lineRule="auto"/>
        <w:ind w:left="720" w:hanging="720"/>
        <w:jc w:val="both"/>
        <w:rPr>
          <w:rFonts w:asciiTheme="majorBidi" w:eastAsia="Calibri" w:hAnsiTheme="majorBidi" w:cstheme="majorBidi"/>
          <w:sz w:val="24"/>
          <w:szCs w:val="24"/>
          <w:lang w:val="en-GB" w:eastAsia="en-GB"/>
        </w:rPr>
      </w:pPr>
      <w:r w:rsidRPr="00AC0283">
        <w:rPr>
          <w:rFonts w:asciiTheme="majorBidi" w:eastAsia="Calibri" w:hAnsiTheme="majorBidi" w:cstheme="majorBidi"/>
          <w:b/>
          <w:bCs/>
          <w:sz w:val="24"/>
          <w:szCs w:val="24"/>
          <w:lang w:val="en-GB" w:eastAsia="en-GB"/>
        </w:rPr>
        <w:lastRenderedPageBreak/>
        <w:t>CLO</w:t>
      </w:r>
      <w:r w:rsidR="005164CB" w:rsidRPr="00AC0283">
        <w:rPr>
          <w:rFonts w:asciiTheme="majorBidi" w:eastAsia="Calibri" w:hAnsiTheme="majorBidi" w:cstheme="majorBidi"/>
          <w:b/>
          <w:bCs/>
          <w:sz w:val="24"/>
          <w:szCs w:val="24"/>
          <w:lang w:val="en-GB" w:eastAsia="en-GB"/>
        </w:rPr>
        <w:t>4</w:t>
      </w:r>
      <w:r w:rsidRPr="00AC0283">
        <w:rPr>
          <w:rFonts w:asciiTheme="majorBidi" w:eastAsia="Calibri" w:hAnsiTheme="majorBidi" w:cstheme="majorBidi"/>
          <w:b/>
          <w:bCs/>
          <w:sz w:val="24"/>
          <w:szCs w:val="24"/>
          <w:lang w:val="en-GB" w:eastAsia="en-GB"/>
        </w:rPr>
        <w:t>.</w:t>
      </w:r>
      <w:r w:rsidRPr="00AC0283">
        <w:rPr>
          <w:rFonts w:asciiTheme="majorBidi" w:eastAsia="Calibri" w:hAnsiTheme="majorBidi" w:cstheme="majorBidi"/>
          <w:sz w:val="24"/>
          <w:szCs w:val="24"/>
          <w:lang w:val="en-GB" w:eastAsia="en-GB"/>
        </w:rPr>
        <w:tab/>
        <w:t xml:space="preserve"> </w:t>
      </w:r>
      <w:r w:rsidR="00E40A3E" w:rsidRPr="00AC0283">
        <w:rPr>
          <w:rFonts w:asciiTheme="majorBidi" w:eastAsia="Calibri" w:hAnsiTheme="majorBidi" w:cstheme="majorBidi"/>
          <w:sz w:val="24"/>
          <w:szCs w:val="24"/>
          <w:lang w:val="en-GB" w:eastAsia="en-GB"/>
        </w:rPr>
        <w:t xml:space="preserve">Apply the financial analysis tools on a sample of Kuwaiti listed companies, </w:t>
      </w:r>
      <w:r w:rsidR="00E5259B" w:rsidRPr="00AC0283">
        <w:rPr>
          <w:rFonts w:asciiTheme="majorBidi" w:eastAsia="Calibri" w:hAnsiTheme="majorBidi" w:cstheme="majorBidi"/>
          <w:sz w:val="24"/>
          <w:szCs w:val="24"/>
          <w:lang w:val="en-GB" w:eastAsia="en-GB"/>
        </w:rPr>
        <w:t>and prepare and present  the results founded.</w:t>
      </w:r>
    </w:p>
    <w:p w14:paraId="78B2893E" w14:textId="77777777" w:rsidR="00C40529" w:rsidRPr="00AC0283" w:rsidRDefault="00C40529" w:rsidP="00C40529">
      <w:pPr>
        <w:bidi w:val="0"/>
        <w:spacing w:after="0"/>
        <w:outlineLvl w:val="0"/>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CLO Mapping to CBA Skill Based Competency Goals</w:t>
      </w:r>
      <w:r w:rsidRPr="00AC0283">
        <w:rPr>
          <w:rFonts w:asciiTheme="majorBidi" w:eastAsia="Calibri" w:hAnsiTheme="majorBidi" w:cstheme="majorBidi"/>
          <w:b/>
          <w:bCs/>
          <w:i/>
          <w:iCs/>
          <w:sz w:val="24"/>
          <w:szCs w:val="24"/>
          <w:vertAlign w:val="superscript"/>
          <w:lang w:bidi="ar-KW"/>
        </w:rPr>
        <w:footnoteReference w:id="1"/>
      </w:r>
    </w:p>
    <w:p w14:paraId="744815CB" w14:textId="77777777" w:rsidR="00C40529" w:rsidRPr="00AC0283" w:rsidRDefault="00C40529" w:rsidP="00C40529">
      <w:pPr>
        <w:bidi w:val="0"/>
        <w:rPr>
          <w:rFonts w:asciiTheme="majorBidi" w:eastAsia="Calibri" w:hAnsiTheme="majorBidi" w:cstheme="majorBidi"/>
          <w:b/>
          <w:bCs/>
          <w:i/>
          <w:iCs/>
          <w:sz w:val="24"/>
          <w:szCs w:val="24"/>
          <w:lang w:bidi="ar-KW"/>
        </w:rPr>
      </w:pPr>
    </w:p>
    <w:tbl>
      <w:tblPr>
        <w:tblStyle w:val="TableGrid1"/>
        <w:tblW w:w="0" w:type="auto"/>
        <w:jc w:val="center"/>
        <w:tblLook w:val="04A0" w:firstRow="1" w:lastRow="0" w:firstColumn="1" w:lastColumn="0" w:noHBand="0" w:noVBand="1"/>
      </w:tblPr>
      <w:tblGrid>
        <w:gridCol w:w="696"/>
        <w:gridCol w:w="851"/>
        <w:gridCol w:w="851"/>
        <w:gridCol w:w="851"/>
        <w:gridCol w:w="851"/>
        <w:gridCol w:w="7"/>
      </w:tblGrid>
      <w:tr w:rsidR="00C40529" w:rsidRPr="00AC0283" w14:paraId="21551A88" w14:textId="77777777" w:rsidTr="00200BBD">
        <w:trPr>
          <w:jc w:val="center"/>
        </w:trPr>
        <w:tc>
          <w:tcPr>
            <w:tcW w:w="0" w:type="auto"/>
            <w:vMerge w:val="restart"/>
            <w:shd w:val="clear" w:color="auto" w:fill="D9D9D9"/>
            <w:vAlign w:val="bottom"/>
          </w:tcPr>
          <w:p w14:paraId="0C78F9C5"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CLO</w:t>
            </w:r>
          </w:p>
        </w:tc>
        <w:tc>
          <w:tcPr>
            <w:tcW w:w="1985" w:type="dxa"/>
            <w:gridSpan w:val="5"/>
            <w:shd w:val="clear" w:color="auto" w:fill="D9D9D9"/>
          </w:tcPr>
          <w:p w14:paraId="1812B922"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Competency Goal</w:t>
            </w:r>
          </w:p>
        </w:tc>
      </w:tr>
      <w:tr w:rsidR="00C40529" w:rsidRPr="00AC0283" w14:paraId="44C391AB" w14:textId="77777777" w:rsidTr="00200BBD">
        <w:trPr>
          <w:gridAfter w:val="1"/>
          <w:wAfter w:w="7" w:type="dxa"/>
          <w:cantSplit/>
          <w:trHeight w:val="1134"/>
          <w:jc w:val="center"/>
        </w:trPr>
        <w:tc>
          <w:tcPr>
            <w:tcW w:w="0" w:type="auto"/>
            <w:vMerge/>
            <w:shd w:val="clear" w:color="auto" w:fill="D9D9D9"/>
          </w:tcPr>
          <w:p w14:paraId="58E78A54"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shd w:val="clear" w:color="auto" w:fill="D9D9D9"/>
            <w:textDirection w:val="tbRl"/>
            <w:vAlign w:val="center"/>
          </w:tcPr>
          <w:p w14:paraId="45B297D3" w14:textId="77777777" w:rsidR="00C40529" w:rsidRPr="00AC0283" w:rsidRDefault="00C40529" w:rsidP="00200BBD">
            <w:pPr>
              <w:bidi w:val="0"/>
              <w:spacing w:after="160" w:line="259" w:lineRule="auto"/>
              <w:ind w:left="113" w:right="113"/>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Decision-Making</w:t>
            </w:r>
          </w:p>
        </w:tc>
        <w:tc>
          <w:tcPr>
            <w:tcW w:w="851" w:type="dxa"/>
            <w:shd w:val="clear" w:color="auto" w:fill="D9D9D9"/>
            <w:textDirection w:val="tbRl"/>
            <w:vAlign w:val="center"/>
          </w:tcPr>
          <w:p w14:paraId="6F775549" w14:textId="77777777" w:rsidR="00C40529" w:rsidRPr="00AC0283" w:rsidRDefault="00C40529" w:rsidP="00200BBD">
            <w:pPr>
              <w:bidi w:val="0"/>
              <w:spacing w:after="160" w:line="259" w:lineRule="auto"/>
              <w:ind w:left="113" w:right="113"/>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Ethical Reasoning</w:t>
            </w:r>
          </w:p>
        </w:tc>
        <w:tc>
          <w:tcPr>
            <w:tcW w:w="851" w:type="dxa"/>
            <w:shd w:val="clear" w:color="auto" w:fill="D9D9D9"/>
            <w:textDirection w:val="tbRl"/>
            <w:vAlign w:val="center"/>
          </w:tcPr>
          <w:p w14:paraId="500FD757" w14:textId="77777777" w:rsidR="00C40529" w:rsidRPr="00AC0283" w:rsidRDefault="00C40529" w:rsidP="00200BBD">
            <w:pPr>
              <w:bidi w:val="0"/>
              <w:spacing w:after="160" w:line="259" w:lineRule="auto"/>
              <w:ind w:left="113" w:right="113"/>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Communication</w:t>
            </w:r>
          </w:p>
        </w:tc>
        <w:tc>
          <w:tcPr>
            <w:tcW w:w="851" w:type="dxa"/>
            <w:shd w:val="clear" w:color="auto" w:fill="D9D9D9"/>
            <w:textDirection w:val="tbRl"/>
            <w:vAlign w:val="center"/>
          </w:tcPr>
          <w:p w14:paraId="0AC50E55" w14:textId="77777777" w:rsidR="00C40529" w:rsidRPr="00AC0283" w:rsidRDefault="00C40529" w:rsidP="00200BBD">
            <w:pPr>
              <w:bidi w:val="0"/>
              <w:spacing w:after="160" w:line="259" w:lineRule="auto"/>
              <w:ind w:left="113" w:right="113"/>
              <w:jc w:val="center"/>
              <w:rPr>
                <w:rFonts w:asciiTheme="majorBidi" w:eastAsia="Calibri" w:hAnsiTheme="majorBidi" w:cstheme="majorBidi"/>
                <w:b/>
                <w:bCs/>
                <w:i/>
                <w:iCs/>
                <w:sz w:val="24"/>
                <w:szCs w:val="24"/>
                <w:lang w:bidi="ar-KW"/>
              </w:rPr>
            </w:pPr>
          </w:p>
        </w:tc>
      </w:tr>
      <w:tr w:rsidR="00C40529" w:rsidRPr="00AC0283" w14:paraId="2A996E75" w14:textId="77777777" w:rsidTr="00200BBD">
        <w:trPr>
          <w:gridAfter w:val="1"/>
          <w:wAfter w:w="7" w:type="dxa"/>
          <w:jc w:val="center"/>
        </w:trPr>
        <w:tc>
          <w:tcPr>
            <w:tcW w:w="0" w:type="auto"/>
          </w:tcPr>
          <w:p w14:paraId="1DB82F34"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1</w:t>
            </w:r>
          </w:p>
        </w:tc>
        <w:tc>
          <w:tcPr>
            <w:tcW w:w="851" w:type="dxa"/>
            <w:vAlign w:val="center"/>
          </w:tcPr>
          <w:p w14:paraId="3DF7AED0"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vAlign w:val="center"/>
          </w:tcPr>
          <w:p w14:paraId="61FA41FE" w14:textId="61313EFE" w:rsidR="00C40529" w:rsidRPr="00AC0283" w:rsidRDefault="006F40EF" w:rsidP="00200BBD">
            <w:pPr>
              <w:bidi w:val="0"/>
              <w:spacing w:after="160" w:line="259" w:lineRule="auto"/>
              <w:jc w:val="center"/>
              <w:rPr>
                <w:rFonts w:asciiTheme="majorBidi" w:eastAsia="Calibri" w:hAnsiTheme="majorBidi" w:cstheme="majorBidi"/>
                <w:b/>
                <w:bCs/>
                <w:i/>
                <w:iCs/>
                <w:sz w:val="24"/>
                <w:szCs w:val="24"/>
                <w:lang w:bidi="ar-KW"/>
              </w:rPr>
            </w:pPr>
            <w:r>
              <w:rPr>
                <w:rFonts w:asciiTheme="majorBidi" w:eastAsia="Calibri" w:hAnsiTheme="majorBidi" w:cstheme="majorBidi"/>
                <w:b/>
                <w:bCs/>
                <w:i/>
                <w:iCs/>
                <w:sz w:val="24"/>
                <w:szCs w:val="24"/>
                <w:lang w:bidi="ar-KW"/>
              </w:rPr>
              <w:t>I</w:t>
            </w:r>
          </w:p>
        </w:tc>
        <w:tc>
          <w:tcPr>
            <w:tcW w:w="851" w:type="dxa"/>
            <w:vAlign w:val="center"/>
          </w:tcPr>
          <w:p w14:paraId="58C2A4B5"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vAlign w:val="center"/>
          </w:tcPr>
          <w:p w14:paraId="3E35A220"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r>
      <w:tr w:rsidR="00C40529" w:rsidRPr="00AC0283" w14:paraId="75CDC7CD" w14:textId="77777777" w:rsidTr="00200BBD">
        <w:trPr>
          <w:gridAfter w:val="1"/>
          <w:wAfter w:w="7" w:type="dxa"/>
          <w:jc w:val="center"/>
        </w:trPr>
        <w:tc>
          <w:tcPr>
            <w:tcW w:w="0" w:type="auto"/>
          </w:tcPr>
          <w:p w14:paraId="5B2F4742"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2</w:t>
            </w:r>
          </w:p>
        </w:tc>
        <w:tc>
          <w:tcPr>
            <w:tcW w:w="851" w:type="dxa"/>
            <w:vAlign w:val="center"/>
          </w:tcPr>
          <w:p w14:paraId="3FCD9721"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vAlign w:val="center"/>
          </w:tcPr>
          <w:p w14:paraId="4D2B92E5" w14:textId="417C0CC0" w:rsidR="00C40529" w:rsidRPr="00AC0283" w:rsidRDefault="00524B1F"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A</w:t>
            </w:r>
          </w:p>
        </w:tc>
        <w:tc>
          <w:tcPr>
            <w:tcW w:w="851" w:type="dxa"/>
            <w:vAlign w:val="center"/>
          </w:tcPr>
          <w:p w14:paraId="1BAF4717"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vAlign w:val="center"/>
          </w:tcPr>
          <w:p w14:paraId="2E470669"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r>
      <w:tr w:rsidR="00C40529" w:rsidRPr="00AC0283" w14:paraId="0D235B62" w14:textId="77777777" w:rsidTr="00200BBD">
        <w:trPr>
          <w:gridAfter w:val="1"/>
          <w:wAfter w:w="7" w:type="dxa"/>
          <w:jc w:val="center"/>
        </w:trPr>
        <w:tc>
          <w:tcPr>
            <w:tcW w:w="0" w:type="auto"/>
          </w:tcPr>
          <w:p w14:paraId="7277059F"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3</w:t>
            </w:r>
          </w:p>
        </w:tc>
        <w:tc>
          <w:tcPr>
            <w:tcW w:w="851" w:type="dxa"/>
            <w:vAlign w:val="center"/>
          </w:tcPr>
          <w:p w14:paraId="5B1F923B" w14:textId="09A530F2" w:rsidR="00C40529" w:rsidRPr="00AC0283" w:rsidRDefault="00524B1F"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I</w:t>
            </w:r>
          </w:p>
        </w:tc>
        <w:tc>
          <w:tcPr>
            <w:tcW w:w="851" w:type="dxa"/>
            <w:vAlign w:val="center"/>
          </w:tcPr>
          <w:p w14:paraId="6539C9CF" w14:textId="41E79E53"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vAlign w:val="center"/>
          </w:tcPr>
          <w:p w14:paraId="74FFE502"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vAlign w:val="center"/>
          </w:tcPr>
          <w:p w14:paraId="180183A0"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r>
      <w:tr w:rsidR="00C40529" w:rsidRPr="00AC0283" w14:paraId="20A80A3E" w14:textId="77777777" w:rsidTr="00200BBD">
        <w:trPr>
          <w:gridAfter w:val="1"/>
          <w:wAfter w:w="7" w:type="dxa"/>
          <w:jc w:val="center"/>
        </w:trPr>
        <w:tc>
          <w:tcPr>
            <w:tcW w:w="0" w:type="auto"/>
          </w:tcPr>
          <w:p w14:paraId="2075724E"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4</w:t>
            </w:r>
          </w:p>
        </w:tc>
        <w:tc>
          <w:tcPr>
            <w:tcW w:w="851" w:type="dxa"/>
            <w:vAlign w:val="center"/>
          </w:tcPr>
          <w:p w14:paraId="54AEDA8C"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vAlign w:val="center"/>
          </w:tcPr>
          <w:p w14:paraId="53032040" w14:textId="51F8665E"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c>
          <w:tcPr>
            <w:tcW w:w="851" w:type="dxa"/>
            <w:vAlign w:val="center"/>
          </w:tcPr>
          <w:p w14:paraId="39F9069A" w14:textId="16B54462" w:rsidR="00C40529" w:rsidRPr="00AC0283" w:rsidRDefault="00524B1F" w:rsidP="00200BBD">
            <w:pPr>
              <w:bidi w:val="0"/>
              <w:spacing w:after="160" w:line="259" w:lineRule="auto"/>
              <w:jc w:val="center"/>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R</w:t>
            </w:r>
          </w:p>
        </w:tc>
        <w:tc>
          <w:tcPr>
            <w:tcW w:w="851" w:type="dxa"/>
            <w:vAlign w:val="center"/>
          </w:tcPr>
          <w:p w14:paraId="217F0323" w14:textId="77777777" w:rsidR="00C40529" w:rsidRPr="00AC0283" w:rsidRDefault="00C40529" w:rsidP="00200BBD">
            <w:pPr>
              <w:bidi w:val="0"/>
              <w:spacing w:after="160" w:line="259" w:lineRule="auto"/>
              <w:jc w:val="center"/>
              <w:rPr>
                <w:rFonts w:asciiTheme="majorBidi" w:eastAsia="Calibri" w:hAnsiTheme="majorBidi" w:cstheme="majorBidi"/>
                <w:b/>
                <w:bCs/>
                <w:i/>
                <w:iCs/>
                <w:sz w:val="24"/>
                <w:szCs w:val="24"/>
                <w:lang w:bidi="ar-KW"/>
              </w:rPr>
            </w:pPr>
          </w:p>
        </w:tc>
      </w:tr>
    </w:tbl>
    <w:p w14:paraId="699DACA9" w14:textId="77777777" w:rsidR="00C40529" w:rsidRPr="00AC0283" w:rsidRDefault="00C40529" w:rsidP="00C40529">
      <w:pPr>
        <w:bidi w:val="0"/>
        <w:spacing w:after="0"/>
        <w:outlineLvl w:val="0"/>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Type of Emphases:</w:t>
      </w:r>
    </w:p>
    <w:p w14:paraId="60F5BBD0" w14:textId="77777777" w:rsidR="00C40529" w:rsidRPr="00AC0283" w:rsidRDefault="00C40529" w:rsidP="00C40529">
      <w:pPr>
        <w:numPr>
          <w:ilvl w:val="0"/>
          <w:numId w:val="10"/>
        </w:numPr>
        <w:bidi w:val="0"/>
        <w:spacing w:after="0" w:line="240" w:lineRule="auto"/>
        <w:ind w:left="714" w:hanging="357"/>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(I)</w:t>
      </w:r>
      <w:proofErr w:type="spellStart"/>
      <w:r w:rsidRPr="00AC0283">
        <w:rPr>
          <w:rFonts w:asciiTheme="majorBidi" w:eastAsia="Calibri" w:hAnsiTheme="majorBidi" w:cstheme="majorBidi"/>
          <w:b/>
          <w:bCs/>
          <w:i/>
          <w:iCs/>
          <w:sz w:val="24"/>
          <w:szCs w:val="24"/>
          <w:lang w:bidi="ar-KW"/>
        </w:rPr>
        <w:t>ntroduce</w:t>
      </w:r>
      <w:proofErr w:type="spellEnd"/>
      <w:r w:rsidRPr="00AC0283">
        <w:rPr>
          <w:rFonts w:asciiTheme="majorBidi" w:eastAsia="Calibri" w:hAnsiTheme="majorBidi" w:cstheme="majorBidi"/>
          <w:b/>
          <w:bCs/>
          <w:i/>
          <w:iCs/>
          <w:sz w:val="24"/>
          <w:szCs w:val="24"/>
          <w:lang w:bidi="ar-KW"/>
        </w:rPr>
        <w:t xml:space="preserve">: Students will be introduced to the skill and their grasp of it assessed in the course. </w:t>
      </w:r>
    </w:p>
    <w:p w14:paraId="4E331465" w14:textId="77777777" w:rsidR="00C40529" w:rsidRPr="00AC0283" w:rsidRDefault="00C40529" w:rsidP="00C40529">
      <w:pPr>
        <w:numPr>
          <w:ilvl w:val="0"/>
          <w:numId w:val="10"/>
        </w:numPr>
        <w:bidi w:val="0"/>
        <w:spacing w:after="0" w:line="240" w:lineRule="auto"/>
        <w:ind w:left="714" w:hanging="357"/>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(A)</w:t>
      </w:r>
      <w:proofErr w:type="spellStart"/>
      <w:r w:rsidRPr="00AC0283">
        <w:rPr>
          <w:rFonts w:asciiTheme="majorBidi" w:eastAsia="Calibri" w:hAnsiTheme="majorBidi" w:cstheme="majorBidi"/>
          <w:b/>
          <w:bCs/>
          <w:i/>
          <w:iCs/>
          <w:sz w:val="24"/>
          <w:szCs w:val="24"/>
          <w:lang w:bidi="ar-KW"/>
        </w:rPr>
        <w:t>pply</w:t>
      </w:r>
      <w:proofErr w:type="spellEnd"/>
      <w:r w:rsidRPr="00AC0283">
        <w:rPr>
          <w:rFonts w:asciiTheme="majorBidi" w:eastAsia="Calibri" w:hAnsiTheme="majorBidi" w:cstheme="majorBidi"/>
          <w:b/>
          <w:bCs/>
          <w:i/>
          <w:iCs/>
          <w:sz w:val="24"/>
          <w:szCs w:val="24"/>
          <w:lang w:bidi="ar-KW"/>
        </w:rPr>
        <w:t xml:space="preserve">: The course will not cover the skill. Students should have a high-level grasp of the skill and are required to apply it in the course. </w:t>
      </w:r>
    </w:p>
    <w:p w14:paraId="18A24DDF" w14:textId="77777777" w:rsidR="00C40529" w:rsidRPr="00AC0283" w:rsidRDefault="00C40529" w:rsidP="00C40529">
      <w:pPr>
        <w:numPr>
          <w:ilvl w:val="0"/>
          <w:numId w:val="10"/>
        </w:numPr>
        <w:bidi w:val="0"/>
        <w:spacing w:after="0" w:line="240" w:lineRule="auto"/>
        <w:ind w:left="714" w:hanging="357"/>
        <w:rPr>
          <w:rFonts w:asciiTheme="majorBidi" w:eastAsia="Calibri" w:hAnsiTheme="majorBidi" w:cstheme="majorBidi"/>
          <w:b/>
          <w:bCs/>
          <w:i/>
          <w:iCs/>
          <w:sz w:val="24"/>
          <w:szCs w:val="24"/>
          <w:lang w:bidi="ar-KW"/>
        </w:rPr>
      </w:pPr>
      <w:r w:rsidRPr="00AC0283">
        <w:rPr>
          <w:rFonts w:asciiTheme="majorBidi" w:eastAsia="Calibri" w:hAnsiTheme="majorBidi" w:cstheme="majorBidi"/>
          <w:b/>
          <w:bCs/>
          <w:i/>
          <w:iCs/>
          <w:sz w:val="24"/>
          <w:szCs w:val="24"/>
          <w:lang w:bidi="ar-KW"/>
        </w:rPr>
        <w:t>(R)</w:t>
      </w:r>
      <w:proofErr w:type="spellStart"/>
      <w:r w:rsidRPr="00AC0283">
        <w:rPr>
          <w:rFonts w:asciiTheme="majorBidi" w:eastAsia="Calibri" w:hAnsiTheme="majorBidi" w:cstheme="majorBidi"/>
          <w:b/>
          <w:bCs/>
          <w:i/>
          <w:iCs/>
          <w:sz w:val="24"/>
          <w:szCs w:val="24"/>
          <w:lang w:bidi="ar-KW"/>
        </w:rPr>
        <w:t>einforce</w:t>
      </w:r>
      <w:proofErr w:type="spellEnd"/>
      <w:r w:rsidRPr="00AC0283">
        <w:rPr>
          <w:rFonts w:asciiTheme="majorBidi" w:eastAsia="Calibri" w:hAnsiTheme="majorBidi" w:cstheme="majorBidi"/>
          <w:b/>
          <w:bCs/>
          <w:i/>
          <w:iCs/>
          <w:sz w:val="24"/>
          <w:szCs w:val="24"/>
          <w:lang w:bidi="ar-KW"/>
        </w:rPr>
        <w:t>: Students should have an introductory-level grasp of the skill and the course will improve their mastery to a higher level.</w:t>
      </w:r>
    </w:p>
    <w:p w14:paraId="25921C0F" w14:textId="77777777" w:rsidR="00C40529" w:rsidRPr="00AC0283" w:rsidRDefault="00C40529" w:rsidP="00C40529">
      <w:pPr>
        <w:bidi w:val="0"/>
        <w:rPr>
          <w:rFonts w:asciiTheme="majorBidi" w:eastAsia="Calibri" w:hAnsiTheme="majorBidi" w:cstheme="majorBidi"/>
          <w:sz w:val="24"/>
          <w:szCs w:val="24"/>
          <w:lang w:bidi="ar-KW"/>
        </w:rPr>
      </w:pPr>
    </w:p>
    <w:p w14:paraId="714B4031" w14:textId="41F147F8" w:rsidR="00C40529" w:rsidRPr="00AC0283" w:rsidRDefault="00C40529" w:rsidP="00C40529">
      <w:pPr>
        <w:bidi w:val="0"/>
        <w:spacing w:after="0"/>
        <w:outlineLvl w:val="0"/>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Required Material</w:t>
      </w:r>
    </w:p>
    <w:p w14:paraId="2492677E" w14:textId="77777777" w:rsidR="002F2EC7" w:rsidRPr="00AC0283" w:rsidRDefault="002F2EC7" w:rsidP="002F2EC7">
      <w:pPr>
        <w:numPr>
          <w:ilvl w:val="0"/>
          <w:numId w:val="9"/>
        </w:numPr>
        <w:bidi w:val="0"/>
        <w:spacing w:after="0" w:line="276" w:lineRule="auto"/>
        <w:contextualSpacing/>
        <w:jc w:val="both"/>
        <w:rPr>
          <w:rFonts w:asciiTheme="majorBidi" w:eastAsia="Calibri" w:hAnsiTheme="majorBidi" w:cstheme="majorBidi"/>
          <w:b/>
          <w:bCs/>
          <w:sz w:val="24"/>
          <w:szCs w:val="24"/>
        </w:rPr>
      </w:pPr>
      <w:r w:rsidRPr="00AC0283">
        <w:rPr>
          <w:rFonts w:asciiTheme="majorBidi" w:eastAsia="Calibri" w:hAnsiTheme="majorBidi" w:cstheme="majorBidi"/>
          <w:sz w:val="24"/>
          <w:szCs w:val="24"/>
        </w:rPr>
        <w:t>K.R. Subramanyam, Financial Statement Analysis, 11th Edition McGraw-Hill, 2014:</w:t>
      </w:r>
    </w:p>
    <w:p w14:paraId="1F9908F1" w14:textId="77777777" w:rsidR="002F2EC7" w:rsidRPr="00AC0283" w:rsidRDefault="002F2EC7" w:rsidP="002F2EC7">
      <w:pPr>
        <w:bidi w:val="0"/>
        <w:spacing w:after="0" w:line="256" w:lineRule="auto"/>
        <w:jc w:val="both"/>
        <w:rPr>
          <w:rFonts w:asciiTheme="majorBidi" w:eastAsia="Calibri" w:hAnsiTheme="majorBidi" w:cstheme="majorBidi"/>
          <w:b/>
          <w:bCs/>
          <w:sz w:val="24"/>
          <w:szCs w:val="24"/>
        </w:rPr>
      </w:pPr>
      <w:r w:rsidRPr="00AC0283">
        <w:rPr>
          <w:rFonts w:asciiTheme="majorBidi" w:eastAsia="Calibri" w:hAnsiTheme="majorBidi" w:cstheme="majorBidi"/>
          <w:b/>
          <w:bCs/>
          <w:sz w:val="24"/>
          <w:szCs w:val="24"/>
        </w:rPr>
        <w:t>Additional Readings</w:t>
      </w:r>
    </w:p>
    <w:p w14:paraId="4CF8D9EB" w14:textId="77777777" w:rsidR="002F2EC7" w:rsidRPr="00AC0283" w:rsidRDefault="002F2EC7" w:rsidP="002F2EC7">
      <w:pPr>
        <w:numPr>
          <w:ilvl w:val="0"/>
          <w:numId w:val="9"/>
        </w:numPr>
        <w:bidi w:val="0"/>
        <w:spacing w:after="0" w:line="276" w:lineRule="auto"/>
        <w:contextualSpacing/>
        <w:jc w:val="both"/>
        <w:rPr>
          <w:rFonts w:asciiTheme="majorBidi" w:eastAsia="Calibri" w:hAnsiTheme="majorBidi" w:cstheme="majorBidi"/>
          <w:sz w:val="24"/>
          <w:szCs w:val="24"/>
        </w:rPr>
      </w:pPr>
      <w:r w:rsidRPr="00AC0283">
        <w:rPr>
          <w:rFonts w:asciiTheme="majorBidi" w:eastAsia="Calibri" w:hAnsiTheme="majorBidi" w:cstheme="majorBidi"/>
          <w:sz w:val="24"/>
          <w:szCs w:val="24"/>
        </w:rPr>
        <w:t>S. H. Penman (SP), Financial Statement Analysis and Security Valuation, 5th Edition McGraw-Hill, 2013.</w:t>
      </w:r>
    </w:p>
    <w:p w14:paraId="01CCFA72" w14:textId="77777777" w:rsidR="002F2EC7" w:rsidRPr="00AC0283" w:rsidRDefault="002F2EC7" w:rsidP="002F2EC7">
      <w:pPr>
        <w:numPr>
          <w:ilvl w:val="0"/>
          <w:numId w:val="9"/>
        </w:numPr>
        <w:bidi w:val="0"/>
        <w:spacing w:after="0" w:line="276" w:lineRule="auto"/>
        <w:contextualSpacing/>
        <w:jc w:val="both"/>
        <w:rPr>
          <w:rFonts w:asciiTheme="majorBidi" w:eastAsia="Calibri" w:hAnsiTheme="majorBidi" w:cstheme="majorBidi"/>
          <w:sz w:val="24"/>
          <w:szCs w:val="24"/>
        </w:rPr>
      </w:pPr>
      <w:r w:rsidRPr="00AC0283">
        <w:rPr>
          <w:rFonts w:asciiTheme="majorBidi" w:eastAsia="Calibri" w:hAnsiTheme="majorBidi" w:cstheme="majorBidi"/>
          <w:sz w:val="24"/>
          <w:szCs w:val="24"/>
        </w:rPr>
        <w:t>T. R. Robinson et al (TR), International Financial Statement Analysis, 2</w:t>
      </w:r>
      <w:r w:rsidRPr="00AC0283">
        <w:rPr>
          <w:rFonts w:asciiTheme="majorBidi" w:eastAsia="Calibri" w:hAnsiTheme="majorBidi" w:cstheme="majorBidi"/>
          <w:sz w:val="24"/>
          <w:szCs w:val="24"/>
          <w:vertAlign w:val="superscript"/>
        </w:rPr>
        <w:t>nd</w:t>
      </w:r>
      <w:r w:rsidRPr="00AC0283">
        <w:rPr>
          <w:rFonts w:asciiTheme="majorBidi" w:eastAsia="Calibri" w:hAnsiTheme="majorBidi" w:cstheme="majorBidi"/>
          <w:sz w:val="24"/>
          <w:szCs w:val="24"/>
        </w:rPr>
        <w:t xml:space="preserve"> Edition, John Wiley &amp; Son, Inc.</w:t>
      </w:r>
    </w:p>
    <w:p w14:paraId="2FB0945F" w14:textId="77777777" w:rsidR="002F2EC7" w:rsidRPr="00AC0283" w:rsidRDefault="002F2EC7" w:rsidP="002F2EC7">
      <w:pPr>
        <w:bidi w:val="0"/>
        <w:spacing w:after="0" w:line="256" w:lineRule="auto"/>
        <w:ind w:left="720"/>
        <w:jc w:val="both"/>
        <w:rPr>
          <w:rFonts w:asciiTheme="majorBidi" w:eastAsia="Calibri" w:hAnsiTheme="majorBidi" w:cstheme="majorBidi"/>
          <w:sz w:val="24"/>
          <w:szCs w:val="24"/>
        </w:rPr>
      </w:pPr>
      <w:r w:rsidRPr="00AC0283">
        <w:rPr>
          <w:rFonts w:asciiTheme="majorBidi" w:eastAsia="Calibri" w:hAnsiTheme="majorBidi" w:cstheme="majorBidi"/>
          <w:b/>
          <w:bCs/>
          <w:sz w:val="24"/>
          <w:szCs w:val="24"/>
        </w:rPr>
        <w:t>Articles:</w:t>
      </w:r>
      <w:r w:rsidRPr="00AC0283">
        <w:rPr>
          <w:rFonts w:asciiTheme="majorBidi" w:eastAsia="Calibri" w:hAnsiTheme="majorBidi" w:cstheme="majorBidi"/>
          <w:sz w:val="24"/>
          <w:szCs w:val="24"/>
        </w:rPr>
        <w:t xml:space="preserve"> Relevant articles will be assigned and distributed during classes</w:t>
      </w:r>
    </w:p>
    <w:p w14:paraId="1AD661AA" w14:textId="77777777" w:rsidR="002F2EC7" w:rsidRPr="00AC0283" w:rsidRDefault="002F2EC7" w:rsidP="002F2EC7">
      <w:pPr>
        <w:bidi w:val="0"/>
        <w:spacing w:after="0" w:line="360" w:lineRule="auto"/>
        <w:jc w:val="both"/>
        <w:rPr>
          <w:rFonts w:asciiTheme="majorBidi" w:eastAsia="Calibri" w:hAnsiTheme="majorBidi" w:cstheme="majorBidi"/>
          <w:b/>
          <w:bCs/>
          <w:sz w:val="24"/>
          <w:szCs w:val="24"/>
          <w:lang w:bidi="ar-KW"/>
        </w:rPr>
      </w:pPr>
    </w:p>
    <w:p w14:paraId="2B744AB9" w14:textId="77777777" w:rsidR="008C1E6B" w:rsidRPr="00AC0283" w:rsidRDefault="008C1E6B" w:rsidP="008C1E6B">
      <w:pPr>
        <w:bidi w:val="0"/>
        <w:spacing w:after="0"/>
        <w:jc w:val="both"/>
        <w:rPr>
          <w:rFonts w:asciiTheme="majorBidi" w:hAnsiTheme="majorBidi" w:cstheme="majorBidi"/>
          <w:b/>
          <w:bCs/>
          <w:sz w:val="24"/>
          <w:szCs w:val="24"/>
          <w:lang w:bidi="ar-KW"/>
        </w:rPr>
      </w:pPr>
      <w:r w:rsidRPr="00AC0283">
        <w:rPr>
          <w:rFonts w:asciiTheme="majorBidi" w:hAnsiTheme="majorBidi" w:cstheme="majorBidi"/>
          <w:b/>
          <w:bCs/>
          <w:sz w:val="24"/>
          <w:szCs w:val="24"/>
          <w:lang w:bidi="ar-KW"/>
        </w:rPr>
        <w:t>Course Requirements and Policies:</w:t>
      </w:r>
    </w:p>
    <w:p w14:paraId="276369BC" w14:textId="77777777" w:rsidR="008C1E6B" w:rsidRPr="00AC0283" w:rsidRDefault="008C1E6B" w:rsidP="008C1E6B">
      <w:pPr>
        <w:bidi w:val="0"/>
        <w:spacing w:after="0"/>
        <w:jc w:val="both"/>
        <w:rPr>
          <w:rFonts w:asciiTheme="majorBidi" w:hAnsiTheme="majorBidi" w:cstheme="majorBidi"/>
          <w:b/>
          <w:sz w:val="24"/>
          <w:szCs w:val="24"/>
          <w:lang w:bidi="ar-KW"/>
        </w:rPr>
      </w:pPr>
      <w:r w:rsidRPr="00AC0283">
        <w:rPr>
          <w:rFonts w:asciiTheme="majorBidi" w:hAnsiTheme="majorBidi" w:cstheme="majorBidi"/>
          <w:b/>
          <w:bCs/>
          <w:sz w:val="24"/>
          <w:szCs w:val="24"/>
          <w:lang w:bidi="ar-KW"/>
        </w:rPr>
        <w:t>Individual Assignments:</w:t>
      </w:r>
      <w:r w:rsidRPr="00AC0283">
        <w:rPr>
          <w:rFonts w:asciiTheme="majorBidi" w:hAnsiTheme="majorBidi" w:cstheme="majorBidi"/>
          <w:sz w:val="24"/>
          <w:szCs w:val="24"/>
          <w:lang w:bidi="ar-KW"/>
        </w:rPr>
        <w:t xml:space="preserve"> There are total 3 individual assignments. These individual assignments need to be submitted through </w:t>
      </w:r>
      <w:r w:rsidRPr="00AC0283">
        <w:rPr>
          <w:rFonts w:asciiTheme="majorBidi" w:hAnsiTheme="majorBidi" w:cstheme="majorBidi"/>
          <w:b/>
          <w:sz w:val="24"/>
          <w:szCs w:val="24"/>
          <w:lang w:bidi="ar-KW"/>
        </w:rPr>
        <w:t xml:space="preserve">Microsoft teams </w:t>
      </w:r>
      <w:r w:rsidRPr="00AC0283">
        <w:rPr>
          <w:rFonts w:asciiTheme="majorBidi" w:hAnsiTheme="majorBidi" w:cstheme="majorBidi"/>
          <w:sz w:val="24"/>
          <w:szCs w:val="24"/>
          <w:lang w:bidi="ar-KW"/>
        </w:rPr>
        <w:t xml:space="preserve">on the due days. Late submission is accepted within 2 days after the due time with a </w:t>
      </w:r>
      <w:r w:rsidRPr="00AC0283">
        <w:rPr>
          <w:rFonts w:asciiTheme="majorBidi" w:hAnsiTheme="majorBidi" w:cstheme="majorBidi"/>
          <w:b/>
          <w:sz w:val="24"/>
          <w:szCs w:val="24"/>
          <w:lang w:bidi="ar-KW"/>
        </w:rPr>
        <w:t>20% loss of points</w:t>
      </w:r>
      <w:r w:rsidRPr="00AC0283">
        <w:rPr>
          <w:rFonts w:asciiTheme="majorBidi" w:hAnsiTheme="majorBidi" w:cstheme="majorBidi"/>
          <w:sz w:val="24"/>
          <w:szCs w:val="24"/>
          <w:lang w:bidi="ar-KW"/>
        </w:rPr>
        <w:t>.</w:t>
      </w:r>
    </w:p>
    <w:p w14:paraId="2BDC1290" w14:textId="77777777" w:rsidR="008C1E6B" w:rsidRPr="00AC0283" w:rsidRDefault="008C1E6B" w:rsidP="008C1E6B">
      <w:pPr>
        <w:bidi w:val="0"/>
        <w:spacing w:after="0"/>
        <w:jc w:val="both"/>
        <w:rPr>
          <w:rFonts w:asciiTheme="majorBidi" w:hAnsiTheme="majorBidi" w:cstheme="majorBidi"/>
          <w:sz w:val="24"/>
          <w:szCs w:val="24"/>
          <w:lang w:bidi="ar-KW"/>
        </w:rPr>
      </w:pPr>
      <w:r w:rsidRPr="00AC0283">
        <w:rPr>
          <w:rFonts w:asciiTheme="majorBidi" w:hAnsiTheme="majorBidi" w:cstheme="majorBidi"/>
          <w:b/>
          <w:bCs/>
          <w:sz w:val="24"/>
          <w:szCs w:val="24"/>
          <w:lang w:bidi="ar-KW"/>
        </w:rPr>
        <w:lastRenderedPageBreak/>
        <w:t>In-Class Tests:</w:t>
      </w:r>
      <w:r w:rsidRPr="00AC0283">
        <w:rPr>
          <w:rFonts w:asciiTheme="majorBidi" w:hAnsiTheme="majorBidi" w:cstheme="majorBidi"/>
          <w:sz w:val="24"/>
          <w:szCs w:val="24"/>
          <w:lang w:bidi="ar-KW"/>
        </w:rPr>
        <w:t xml:space="preserve"> There are total 2 in-class tests (Midterm &amp;  Quiz). These tests are scheduled on the due dates of the respective assignments.</w:t>
      </w:r>
    </w:p>
    <w:p w14:paraId="413E7055" w14:textId="77777777" w:rsidR="008C1E6B" w:rsidRPr="00AC0283" w:rsidRDefault="008C1E6B" w:rsidP="002F2EC7">
      <w:pPr>
        <w:bidi w:val="0"/>
        <w:spacing w:after="0" w:line="360" w:lineRule="auto"/>
        <w:jc w:val="both"/>
        <w:rPr>
          <w:rFonts w:asciiTheme="majorBidi" w:eastAsia="Calibri" w:hAnsiTheme="majorBidi" w:cstheme="majorBidi"/>
          <w:b/>
          <w:bCs/>
          <w:sz w:val="24"/>
          <w:szCs w:val="24"/>
          <w:lang w:bidi="ar-KW"/>
        </w:rPr>
      </w:pPr>
    </w:p>
    <w:p w14:paraId="2438D9C1" w14:textId="5385709F" w:rsidR="002F2EC7" w:rsidRPr="00AC0283" w:rsidRDefault="002F2EC7" w:rsidP="008C1E6B">
      <w:pPr>
        <w:bidi w:val="0"/>
        <w:spacing w:after="0" w:line="360"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 xml:space="preserve">Attendance and Participation: </w:t>
      </w:r>
    </w:p>
    <w:p w14:paraId="34069868" w14:textId="77777777" w:rsidR="002F2EC7" w:rsidRPr="00AC0283" w:rsidRDefault="002F2EC7" w:rsidP="002F2EC7">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Every student in this course must abide by the Kuwait University Policy on Attendance (published in the Student Guide, Chapter 3, Section 13). A copy of the student guide can be accessed online on:</w:t>
      </w:r>
    </w:p>
    <w:p w14:paraId="7C1198B5" w14:textId="77777777" w:rsidR="002F2EC7" w:rsidRPr="00AC0283" w:rsidRDefault="00B75394" w:rsidP="002F2EC7">
      <w:pPr>
        <w:bidi w:val="0"/>
        <w:spacing w:after="0" w:line="360" w:lineRule="auto"/>
        <w:jc w:val="center"/>
        <w:rPr>
          <w:rFonts w:asciiTheme="majorBidi" w:eastAsia="Calibri" w:hAnsiTheme="majorBidi" w:cstheme="majorBidi"/>
          <w:sz w:val="24"/>
          <w:szCs w:val="24"/>
          <w:lang w:bidi="ar-KW"/>
        </w:rPr>
      </w:pPr>
      <w:hyperlink r:id="rId7" w:history="1">
        <w:r w:rsidR="002F2EC7" w:rsidRPr="00AC0283">
          <w:rPr>
            <w:rFonts w:asciiTheme="majorBidi" w:eastAsia="Calibri" w:hAnsiTheme="majorBidi" w:cstheme="majorBidi"/>
            <w:color w:val="0563C1"/>
            <w:sz w:val="24"/>
            <w:szCs w:val="24"/>
            <w:u w:val="single"/>
            <w:lang w:bidi="ar-KW"/>
          </w:rPr>
          <w:t>http://www.kuniv.edu/cs/groups/ku/documents/ku_content/kuw055940.pdf</w:t>
        </w:r>
      </w:hyperlink>
    </w:p>
    <w:p w14:paraId="4A1C4A2B" w14:textId="77777777" w:rsidR="002F2EC7" w:rsidRPr="00AC0283" w:rsidRDefault="002F2EC7" w:rsidP="002F2EC7">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This course has a significant seminar component and class participation is critical to the learning experience. Participation will be assessed in each class period. Your class participation and attendance will both contribute to your score of in-class performance.</w:t>
      </w:r>
    </w:p>
    <w:p w14:paraId="3A563B8C" w14:textId="5D7104DA" w:rsidR="002F2EC7" w:rsidRPr="00AC0283" w:rsidRDefault="002F2EC7" w:rsidP="002F2EC7">
      <w:pPr>
        <w:bidi w:val="0"/>
        <w:spacing w:after="0" w:line="240"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sz w:val="24"/>
          <w:szCs w:val="24"/>
          <w:lang w:bidi="ar-KW"/>
        </w:rPr>
        <w:t> </w:t>
      </w:r>
      <w:r w:rsidRPr="00AC0283">
        <w:rPr>
          <w:rFonts w:asciiTheme="majorBidi" w:eastAsia="Calibri" w:hAnsiTheme="majorBidi" w:cstheme="majorBidi"/>
          <w:b/>
          <w:bCs/>
          <w:sz w:val="24"/>
          <w:szCs w:val="24"/>
          <w:lang w:bidi="ar-KW"/>
        </w:rPr>
        <w:t xml:space="preserve">Cheating and Plagiarism: </w:t>
      </w:r>
    </w:p>
    <w:p w14:paraId="1937413A" w14:textId="77777777" w:rsidR="002F2EC7" w:rsidRPr="00AC0283" w:rsidRDefault="002F2EC7" w:rsidP="002F2EC7">
      <w:pPr>
        <w:bidi w:val="0"/>
        <w:spacing w:after="0" w:line="24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xml:space="preserve">Every student in this course must abide by the Kuwait University Policy on Cheating and Plagiarism (published in the Student Guide, Chapter 3, Section 2). A copy of the student guide can be accessed online on: </w:t>
      </w:r>
      <w:hyperlink r:id="rId8" w:history="1">
        <w:r w:rsidRPr="00AC0283">
          <w:rPr>
            <w:rFonts w:asciiTheme="majorBidi" w:eastAsia="Calibri" w:hAnsiTheme="majorBidi" w:cstheme="majorBidi"/>
            <w:color w:val="0563C1"/>
            <w:sz w:val="24"/>
            <w:szCs w:val="24"/>
            <w:u w:val="single"/>
            <w:lang w:bidi="ar-KW"/>
          </w:rPr>
          <w:t>http://www.kuniv.edu/cs/groups/ku/documents/ku_content/kuw055940.pdf</w:t>
        </w:r>
      </w:hyperlink>
    </w:p>
    <w:p w14:paraId="77CE1FF7" w14:textId="77777777" w:rsidR="002F2EC7" w:rsidRPr="00AC0283" w:rsidRDefault="002F2EC7" w:rsidP="002F2EC7">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Please carefully note all sources and assistance when you turn in your work. Under no circumstances should you take credit for work that is not yours. You should neither receive nor give any unauthorized assistance on any deliverable. If you have any questions about what constitutes “unauthorized assistance” please email me before the deliverable is submitted. </w:t>
      </w:r>
    </w:p>
    <w:p w14:paraId="39AD3507" w14:textId="0EAD91F9" w:rsidR="002F2EC7" w:rsidRPr="00AC0283" w:rsidRDefault="002F2EC7" w:rsidP="002F2EC7">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b/>
          <w:bCs/>
          <w:sz w:val="24"/>
          <w:szCs w:val="24"/>
          <w:lang w:bidi="ar-KW"/>
        </w:rPr>
        <w:t>Writing Style:</w:t>
      </w:r>
      <w:r w:rsidRPr="00AC0283">
        <w:rPr>
          <w:rFonts w:asciiTheme="majorBidi" w:eastAsia="Calibri" w:hAnsiTheme="majorBidi" w:cstheme="majorBidi"/>
          <w:sz w:val="24"/>
          <w:szCs w:val="24"/>
          <w:lang w:bidi="ar-KW"/>
        </w:rPr>
        <w:t xml:space="preserve"> Students must refer to APA writing style for their assignments and report writing. Refer to the English Language Center for help.  </w:t>
      </w:r>
    </w:p>
    <w:p w14:paraId="1F89FF18" w14:textId="77777777" w:rsidR="008C1E6B" w:rsidRPr="00AC0283" w:rsidRDefault="008C1E6B" w:rsidP="008C1E6B">
      <w:pPr>
        <w:bidi w:val="0"/>
        <w:spacing w:after="0" w:line="360" w:lineRule="auto"/>
        <w:jc w:val="both"/>
        <w:rPr>
          <w:rFonts w:asciiTheme="majorBidi" w:hAnsiTheme="majorBidi" w:cstheme="majorBidi"/>
          <w:b/>
          <w:bCs/>
          <w:sz w:val="24"/>
          <w:szCs w:val="24"/>
          <w:lang w:bidi="ar-KW"/>
        </w:rPr>
      </w:pPr>
    </w:p>
    <w:p w14:paraId="5A49DDF4" w14:textId="13CC4BF0" w:rsidR="002F2EC7" w:rsidRPr="00AC0283" w:rsidRDefault="002F2EC7" w:rsidP="008C1E6B">
      <w:pPr>
        <w:bidi w:val="0"/>
        <w:spacing w:after="0" w:line="360" w:lineRule="auto"/>
        <w:jc w:val="both"/>
        <w:rPr>
          <w:rFonts w:asciiTheme="majorBidi" w:eastAsia="Calibri" w:hAnsiTheme="majorBidi" w:cstheme="majorBidi"/>
          <w:b/>
          <w:sz w:val="24"/>
          <w:szCs w:val="24"/>
          <w:lang w:bidi="ar-KW"/>
        </w:rPr>
      </w:pPr>
      <w:r w:rsidRPr="00AC0283">
        <w:rPr>
          <w:rFonts w:asciiTheme="majorBidi" w:eastAsia="Calibri" w:hAnsiTheme="majorBidi" w:cstheme="majorBidi"/>
          <w:b/>
          <w:sz w:val="24"/>
          <w:szCs w:val="24"/>
          <w:lang w:bidi="ar-KW"/>
        </w:rPr>
        <w:t>Grading:</w:t>
      </w:r>
    </w:p>
    <w:p w14:paraId="5ED4B55A" w14:textId="77777777" w:rsidR="002F2EC7" w:rsidRPr="00AC0283" w:rsidRDefault="002F2EC7" w:rsidP="002F2EC7">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xml:space="preserve">The scores in this course will be the weighted average of the following items: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7855"/>
      </w:tblGrid>
      <w:tr w:rsidR="002F2EC7" w:rsidRPr="00AC0283" w14:paraId="6161AA12" w14:textId="77777777" w:rsidTr="007445DC">
        <w:tc>
          <w:tcPr>
            <w:tcW w:w="983" w:type="dxa"/>
            <w:tcBorders>
              <w:top w:val="single" w:sz="4" w:space="0" w:color="auto"/>
              <w:left w:val="single" w:sz="4" w:space="0" w:color="auto"/>
              <w:bottom w:val="single" w:sz="4" w:space="0" w:color="auto"/>
              <w:right w:val="single" w:sz="4" w:space="0" w:color="auto"/>
            </w:tcBorders>
            <w:shd w:val="clear" w:color="auto" w:fill="D9D9D9"/>
            <w:hideMark/>
          </w:tcPr>
          <w:p w14:paraId="213E2420" w14:textId="77777777" w:rsidR="002F2EC7" w:rsidRPr="00AC0283" w:rsidRDefault="002F2EC7" w:rsidP="004F4BCD">
            <w:pPr>
              <w:tabs>
                <w:tab w:val="left" w:pos="1133"/>
              </w:tabs>
              <w:bidi w:val="0"/>
              <w:spacing w:line="360"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Weight</w:t>
            </w:r>
          </w:p>
        </w:tc>
        <w:tc>
          <w:tcPr>
            <w:tcW w:w="7855" w:type="dxa"/>
            <w:tcBorders>
              <w:top w:val="single" w:sz="4" w:space="0" w:color="auto"/>
              <w:left w:val="single" w:sz="4" w:space="0" w:color="auto"/>
              <w:bottom w:val="single" w:sz="4" w:space="0" w:color="auto"/>
              <w:right w:val="single" w:sz="4" w:space="0" w:color="auto"/>
            </w:tcBorders>
            <w:shd w:val="clear" w:color="auto" w:fill="D9D9D9"/>
            <w:hideMark/>
          </w:tcPr>
          <w:p w14:paraId="67FC9EB6" w14:textId="77777777" w:rsidR="002F2EC7" w:rsidRPr="00AC0283" w:rsidRDefault="002F2EC7" w:rsidP="004F4BCD">
            <w:pPr>
              <w:bidi w:val="0"/>
              <w:spacing w:line="360"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Description</w:t>
            </w:r>
          </w:p>
        </w:tc>
      </w:tr>
      <w:tr w:rsidR="002F2EC7" w:rsidRPr="00AC0283" w14:paraId="085A4333" w14:textId="77777777" w:rsidTr="007445DC">
        <w:tc>
          <w:tcPr>
            <w:tcW w:w="983" w:type="dxa"/>
            <w:tcBorders>
              <w:top w:val="single" w:sz="4" w:space="0" w:color="auto"/>
              <w:left w:val="single" w:sz="4" w:space="0" w:color="auto"/>
              <w:bottom w:val="single" w:sz="4" w:space="0" w:color="auto"/>
              <w:right w:val="single" w:sz="4" w:space="0" w:color="auto"/>
            </w:tcBorders>
            <w:hideMark/>
          </w:tcPr>
          <w:p w14:paraId="7AC65B56" w14:textId="77777777" w:rsidR="002F2EC7" w:rsidRPr="00AC0283" w:rsidRDefault="002F2EC7" w:rsidP="004F4BCD">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35%</w:t>
            </w:r>
          </w:p>
        </w:tc>
        <w:tc>
          <w:tcPr>
            <w:tcW w:w="7855" w:type="dxa"/>
            <w:tcBorders>
              <w:top w:val="single" w:sz="4" w:space="0" w:color="auto"/>
              <w:left w:val="single" w:sz="4" w:space="0" w:color="auto"/>
              <w:bottom w:val="single" w:sz="4" w:space="0" w:color="auto"/>
              <w:right w:val="single" w:sz="4" w:space="0" w:color="auto"/>
            </w:tcBorders>
            <w:hideMark/>
          </w:tcPr>
          <w:p w14:paraId="26AAFA8A" w14:textId="04D4895D" w:rsidR="002F2EC7" w:rsidRPr="00AC0283" w:rsidRDefault="002F2EC7" w:rsidP="004F4BCD">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xml:space="preserve">midterm exam, </w:t>
            </w:r>
            <w:r w:rsidR="000E2054">
              <w:rPr>
                <w:rFonts w:asciiTheme="majorBidi" w:eastAsia="Calibri" w:hAnsiTheme="majorBidi" w:cstheme="majorBidi"/>
                <w:sz w:val="24"/>
                <w:szCs w:val="24"/>
                <w:lang w:bidi="ar-KW"/>
              </w:rPr>
              <w:t>8</w:t>
            </w:r>
            <w:r w:rsidRPr="00AC0283">
              <w:rPr>
                <w:rFonts w:asciiTheme="majorBidi" w:eastAsia="Calibri" w:hAnsiTheme="majorBidi" w:cstheme="majorBidi"/>
                <w:sz w:val="24"/>
                <w:szCs w:val="24"/>
                <w:vertAlign w:val="superscript"/>
                <w:lang w:bidi="ar-KW"/>
              </w:rPr>
              <w:t>th</w:t>
            </w:r>
            <w:r w:rsidRPr="00AC0283">
              <w:rPr>
                <w:rFonts w:asciiTheme="majorBidi" w:eastAsia="Calibri" w:hAnsiTheme="majorBidi" w:cstheme="majorBidi"/>
                <w:sz w:val="24"/>
                <w:szCs w:val="24"/>
                <w:lang w:bidi="ar-KW"/>
              </w:rPr>
              <w:t xml:space="preserve"> of May, 202</w:t>
            </w:r>
            <w:r w:rsidR="000E2054">
              <w:rPr>
                <w:rFonts w:asciiTheme="majorBidi" w:eastAsia="Calibri" w:hAnsiTheme="majorBidi" w:cstheme="majorBidi"/>
                <w:sz w:val="24"/>
                <w:szCs w:val="24"/>
                <w:lang w:bidi="ar-KW"/>
              </w:rPr>
              <w:t>2</w:t>
            </w:r>
          </w:p>
        </w:tc>
      </w:tr>
      <w:tr w:rsidR="002F2EC7" w:rsidRPr="00AC0283" w14:paraId="7FD747D2" w14:textId="77777777" w:rsidTr="007445DC">
        <w:tc>
          <w:tcPr>
            <w:tcW w:w="983" w:type="dxa"/>
            <w:tcBorders>
              <w:top w:val="single" w:sz="4" w:space="0" w:color="auto"/>
              <w:left w:val="single" w:sz="4" w:space="0" w:color="auto"/>
              <w:bottom w:val="single" w:sz="4" w:space="0" w:color="auto"/>
              <w:right w:val="single" w:sz="4" w:space="0" w:color="auto"/>
            </w:tcBorders>
            <w:hideMark/>
          </w:tcPr>
          <w:p w14:paraId="09D09E73" w14:textId="312FA405" w:rsidR="002F2EC7" w:rsidRPr="00AC0283" w:rsidRDefault="008C1E6B" w:rsidP="004F4BCD">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30</w:t>
            </w:r>
            <w:r w:rsidR="002F2EC7" w:rsidRPr="00AC0283">
              <w:rPr>
                <w:rFonts w:asciiTheme="majorBidi" w:eastAsia="Calibri" w:hAnsiTheme="majorBidi" w:cstheme="majorBidi"/>
                <w:sz w:val="24"/>
                <w:szCs w:val="24"/>
                <w:lang w:bidi="ar-KW"/>
              </w:rPr>
              <w:t>%</w:t>
            </w:r>
          </w:p>
        </w:tc>
        <w:tc>
          <w:tcPr>
            <w:tcW w:w="7855" w:type="dxa"/>
            <w:tcBorders>
              <w:top w:val="single" w:sz="4" w:space="0" w:color="auto"/>
              <w:left w:val="single" w:sz="4" w:space="0" w:color="auto"/>
              <w:bottom w:val="single" w:sz="4" w:space="0" w:color="auto"/>
              <w:right w:val="single" w:sz="4" w:space="0" w:color="auto"/>
            </w:tcBorders>
            <w:hideMark/>
          </w:tcPr>
          <w:p w14:paraId="235B479E" w14:textId="776FE36B" w:rsidR="002F2EC7" w:rsidRPr="007445DC" w:rsidRDefault="004A7CE3" w:rsidP="004F4BCD">
            <w:pPr>
              <w:bidi w:val="0"/>
              <w:spacing w:line="360" w:lineRule="auto"/>
              <w:jc w:val="both"/>
              <w:rPr>
                <w:rFonts w:asciiTheme="majorBidi" w:eastAsia="Calibri" w:hAnsiTheme="majorBidi" w:cstheme="majorBidi"/>
                <w:sz w:val="24"/>
                <w:szCs w:val="24"/>
                <w:lang w:bidi="ar-KW"/>
              </w:rPr>
            </w:pPr>
            <w:r w:rsidRPr="007445DC">
              <w:rPr>
                <w:rFonts w:asciiTheme="majorBidi" w:eastAsia="Calibri" w:hAnsiTheme="majorBidi" w:cstheme="majorBidi"/>
                <w:sz w:val="24"/>
                <w:szCs w:val="24"/>
                <w:lang w:bidi="ar-KW"/>
              </w:rPr>
              <w:t>Quizzes,</w:t>
            </w:r>
            <w:r w:rsidR="002F2EC7" w:rsidRPr="007445DC">
              <w:rPr>
                <w:rFonts w:asciiTheme="majorBidi" w:eastAsia="Calibri" w:hAnsiTheme="majorBidi" w:cstheme="majorBidi"/>
                <w:sz w:val="24"/>
                <w:szCs w:val="24"/>
                <w:lang w:bidi="ar-KW"/>
              </w:rPr>
              <w:t xml:space="preserve"> </w:t>
            </w:r>
            <w:r w:rsidR="006E495C" w:rsidRPr="007445DC">
              <w:rPr>
                <w:rFonts w:asciiTheme="majorBidi" w:hAnsiTheme="majorBidi" w:cstheme="majorBidi"/>
                <w:sz w:val="24"/>
                <w:szCs w:val="24"/>
                <w:lang w:bidi="ar-KW"/>
              </w:rPr>
              <w:t>Assignments</w:t>
            </w:r>
            <w:r w:rsidR="002F2EC7" w:rsidRPr="007445DC">
              <w:rPr>
                <w:rFonts w:asciiTheme="majorBidi" w:eastAsia="Calibri" w:hAnsiTheme="majorBidi" w:cstheme="majorBidi"/>
                <w:sz w:val="24"/>
                <w:szCs w:val="24"/>
                <w:lang w:bidi="ar-KW"/>
              </w:rPr>
              <w:t xml:space="preserve">, Class participations and Research </w:t>
            </w:r>
            <w:r w:rsidR="008C1E6B" w:rsidRPr="007445DC">
              <w:rPr>
                <w:rFonts w:asciiTheme="majorBidi" w:eastAsia="Calibri" w:hAnsiTheme="majorBidi" w:cstheme="majorBidi"/>
                <w:sz w:val="24"/>
                <w:szCs w:val="24"/>
                <w:lang w:bidi="ar-KW"/>
              </w:rPr>
              <w:t>paper</w:t>
            </w:r>
          </w:p>
        </w:tc>
      </w:tr>
      <w:tr w:rsidR="002F2EC7" w:rsidRPr="00AC0283" w14:paraId="677BD27A" w14:textId="77777777" w:rsidTr="007445DC">
        <w:tc>
          <w:tcPr>
            <w:tcW w:w="983" w:type="dxa"/>
            <w:tcBorders>
              <w:top w:val="single" w:sz="4" w:space="0" w:color="auto"/>
              <w:left w:val="single" w:sz="4" w:space="0" w:color="auto"/>
              <w:bottom w:val="single" w:sz="4" w:space="0" w:color="auto"/>
              <w:right w:val="single" w:sz="4" w:space="0" w:color="auto"/>
            </w:tcBorders>
          </w:tcPr>
          <w:p w14:paraId="00EB31D0" w14:textId="2B20A91D" w:rsidR="002F2EC7" w:rsidRPr="00AC0283" w:rsidRDefault="008C1E6B" w:rsidP="004F4BCD">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lastRenderedPageBreak/>
              <w:t>35</w:t>
            </w:r>
            <w:r w:rsidR="002F2EC7" w:rsidRPr="00AC0283">
              <w:rPr>
                <w:rFonts w:asciiTheme="majorBidi" w:eastAsia="Calibri" w:hAnsiTheme="majorBidi" w:cstheme="majorBidi"/>
                <w:sz w:val="24"/>
                <w:szCs w:val="24"/>
                <w:lang w:bidi="ar-KW"/>
              </w:rPr>
              <w:t>%</w:t>
            </w:r>
          </w:p>
        </w:tc>
        <w:tc>
          <w:tcPr>
            <w:tcW w:w="7855" w:type="dxa"/>
            <w:tcBorders>
              <w:top w:val="single" w:sz="4" w:space="0" w:color="auto"/>
              <w:left w:val="single" w:sz="4" w:space="0" w:color="auto"/>
              <w:bottom w:val="single" w:sz="4" w:space="0" w:color="auto"/>
              <w:right w:val="single" w:sz="4" w:space="0" w:color="auto"/>
            </w:tcBorders>
          </w:tcPr>
          <w:p w14:paraId="59E2A90A" w14:textId="5D977E12" w:rsidR="002F2EC7" w:rsidRPr="00AC0283" w:rsidRDefault="002F2EC7" w:rsidP="004F4BCD">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Final exam, Sunday, on the first week of the exam period.</w:t>
            </w:r>
            <w:r w:rsidR="007445DC">
              <w:rPr>
                <w:rFonts w:asciiTheme="majorBidi" w:eastAsia="Calibri" w:hAnsiTheme="majorBidi" w:cstheme="majorBidi"/>
                <w:sz w:val="24"/>
                <w:szCs w:val="24"/>
                <w:lang w:bidi="ar-KW"/>
              </w:rPr>
              <w:t xml:space="preserve"> (5</w:t>
            </w:r>
            <w:r w:rsidR="007445DC" w:rsidRPr="007445DC">
              <w:rPr>
                <w:rFonts w:asciiTheme="majorBidi" w:eastAsia="Calibri" w:hAnsiTheme="majorBidi" w:cstheme="majorBidi"/>
                <w:sz w:val="24"/>
                <w:szCs w:val="24"/>
                <w:vertAlign w:val="superscript"/>
                <w:lang w:bidi="ar-KW"/>
              </w:rPr>
              <w:t>th</w:t>
            </w:r>
            <w:r w:rsidR="007445DC">
              <w:rPr>
                <w:rFonts w:asciiTheme="majorBidi" w:eastAsia="Calibri" w:hAnsiTheme="majorBidi" w:cstheme="majorBidi"/>
                <w:sz w:val="24"/>
                <w:szCs w:val="24"/>
                <w:lang w:bidi="ar-KW"/>
              </w:rPr>
              <w:t xml:space="preserve"> of June, 2022)</w:t>
            </w:r>
          </w:p>
        </w:tc>
      </w:tr>
      <w:tr w:rsidR="002F2EC7" w:rsidRPr="00AC0283" w14:paraId="0ACE6B61" w14:textId="77777777" w:rsidTr="007445DC">
        <w:trPr>
          <w:trHeight w:val="220"/>
        </w:trPr>
        <w:tc>
          <w:tcPr>
            <w:tcW w:w="983" w:type="dxa"/>
            <w:tcBorders>
              <w:top w:val="single" w:sz="4" w:space="0" w:color="auto"/>
              <w:left w:val="single" w:sz="4" w:space="0" w:color="auto"/>
              <w:bottom w:val="single" w:sz="4" w:space="0" w:color="auto"/>
              <w:right w:val="single" w:sz="4" w:space="0" w:color="auto"/>
            </w:tcBorders>
            <w:shd w:val="clear" w:color="auto" w:fill="D9D9D9"/>
            <w:hideMark/>
          </w:tcPr>
          <w:p w14:paraId="14468291" w14:textId="77777777" w:rsidR="002F2EC7" w:rsidRPr="00AC0283" w:rsidRDefault="002F2EC7" w:rsidP="004F4BCD">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100%</w:t>
            </w:r>
          </w:p>
        </w:tc>
        <w:tc>
          <w:tcPr>
            <w:tcW w:w="7855" w:type="dxa"/>
            <w:tcBorders>
              <w:top w:val="single" w:sz="4" w:space="0" w:color="auto"/>
              <w:left w:val="single" w:sz="4" w:space="0" w:color="auto"/>
              <w:bottom w:val="single" w:sz="4" w:space="0" w:color="auto"/>
              <w:right w:val="single" w:sz="4" w:space="0" w:color="auto"/>
            </w:tcBorders>
            <w:shd w:val="clear" w:color="auto" w:fill="D9D9D9"/>
            <w:hideMark/>
          </w:tcPr>
          <w:p w14:paraId="700BABE5" w14:textId="77777777" w:rsidR="002F2EC7" w:rsidRPr="00AC0283" w:rsidRDefault="002F2EC7" w:rsidP="004F4BCD">
            <w:pPr>
              <w:bidi w:val="0"/>
              <w:spacing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TOTAL</w:t>
            </w:r>
          </w:p>
        </w:tc>
      </w:tr>
    </w:tbl>
    <w:p w14:paraId="2BFA0D08" w14:textId="77777777" w:rsidR="002F2EC7" w:rsidRPr="00AC0283" w:rsidRDefault="002F2EC7" w:rsidP="002F2EC7">
      <w:pPr>
        <w:bidi w:val="0"/>
        <w:spacing w:line="360" w:lineRule="auto"/>
        <w:jc w:val="both"/>
        <w:rPr>
          <w:rFonts w:asciiTheme="majorBidi" w:eastAsia="Calibri" w:hAnsiTheme="majorBidi" w:cstheme="majorBidi"/>
          <w:b/>
          <w:bCs/>
          <w:sz w:val="24"/>
          <w:szCs w:val="24"/>
          <w:lang w:bidi="ar-KW"/>
        </w:rPr>
      </w:pPr>
    </w:p>
    <w:p w14:paraId="32D2A680" w14:textId="77777777" w:rsidR="002F2EC7" w:rsidRPr="00AC0283" w:rsidRDefault="002F2EC7" w:rsidP="002F2EC7">
      <w:pPr>
        <w:bidi w:val="0"/>
        <w:spacing w:line="360"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Grade Distribution: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1800"/>
      </w:tblGrid>
      <w:tr w:rsidR="002F2EC7" w:rsidRPr="00AC0283" w14:paraId="0FE6ABC8" w14:textId="77777777" w:rsidTr="004F4BCD">
        <w:tc>
          <w:tcPr>
            <w:tcW w:w="985" w:type="dxa"/>
            <w:tcBorders>
              <w:top w:val="single" w:sz="4" w:space="0" w:color="auto"/>
              <w:left w:val="single" w:sz="4" w:space="0" w:color="auto"/>
              <w:bottom w:val="single" w:sz="4" w:space="0" w:color="auto"/>
              <w:right w:val="single" w:sz="4" w:space="0" w:color="auto"/>
            </w:tcBorders>
            <w:shd w:val="clear" w:color="auto" w:fill="D9D9D9"/>
            <w:hideMark/>
          </w:tcPr>
          <w:p w14:paraId="564A57FD" w14:textId="77777777" w:rsidR="002F2EC7" w:rsidRPr="00AC0283" w:rsidRDefault="002F2EC7" w:rsidP="004F4BCD">
            <w:pPr>
              <w:tabs>
                <w:tab w:val="left" w:pos="1133"/>
              </w:tabs>
              <w:bidi w:val="0"/>
              <w:spacing w:after="0" w:line="360"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Grade</w:t>
            </w:r>
          </w:p>
        </w:tc>
        <w:tc>
          <w:tcPr>
            <w:tcW w:w="1800" w:type="dxa"/>
            <w:tcBorders>
              <w:top w:val="single" w:sz="4" w:space="0" w:color="auto"/>
              <w:left w:val="single" w:sz="4" w:space="0" w:color="auto"/>
              <w:bottom w:val="single" w:sz="4" w:space="0" w:color="auto"/>
              <w:right w:val="single" w:sz="4" w:space="0" w:color="auto"/>
            </w:tcBorders>
            <w:shd w:val="clear" w:color="auto" w:fill="D9D9D9"/>
            <w:hideMark/>
          </w:tcPr>
          <w:p w14:paraId="7D1E566E" w14:textId="77777777" w:rsidR="002F2EC7" w:rsidRPr="00AC0283" w:rsidRDefault="002F2EC7" w:rsidP="004F4BCD">
            <w:pPr>
              <w:tabs>
                <w:tab w:val="left" w:pos="1133"/>
              </w:tabs>
              <w:bidi w:val="0"/>
              <w:spacing w:after="0" w:line="360" w:lineRule="auto"/>
              <w:jc w:val="both"/>
              <w:rPr>
                <w:rFonts w:asciiTheme="majorBidi" w:eastAsia="Calibri" w:hAnsiTheme="majorBidi" w:cstheme="majorBidi"/>
                <w:b/>
                <w:bCs/>
                <w:sz w:val="24"/>
                <w:szCs w:val="24"/>
                <w:lang w:bidi="ar-KW"/>
              </w:rPr>
            </w:pPr>
            <w:r w:rsidRPr="00AC0283">
              <w:rPr>
                <w:rFonts w:asciiTheme="majorBidi" w:eastAsia="Calibri" w:hAnsiTheme="majorBidi" w:cstheme="majorBidi"/>
                <w:b/>
                <w:bCs/>
                <w:sz w:val="24"/>
                <w:szCs w:val="24"/>
                <w:lang w:bidi="ar-KW"/>
              </w:rPr>
              <w:t>Range</w:t>
            </w:r>
          </w:p>
        </w:tc>
      </w:tr>
      <w:tr w:rsidR="002F2EC7" w:rsidRPr="00AC0283" w14:paraId="44C7F161"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1F58C7D6"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A</w:t>
            </w:r>
          </w:p>
        </w:tc>
        <w:tc>
          <w:tcPr>
            <w:tcW w:w="1800" w:type="dxa"/>
            <w:tcBorders>
              <w:top w:val="single" w:sz="4" w:space="0" w:color="auto"/>
              <w:left w:val="single" w:sz="4" w:space="0" w:color="auto"/>
              <w:bottom w:val="single" w:sz="4" w:space="0" w:color="auto"/>
              <w:right w:val="single" w:sz="4" w:space="0" w:color="auto"/>
            </w:tcBorders>
            <w:hideMark/>
          </w:tcPr>
          <w:p w14:paraId="2BF72EB7"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95</w:t>
            </w:r>
          </w:p>
        </w:tc>
      </w:tr>
      <w:tr w:rsidR="002F2EC7" w:rsidRPr="00AC0283" w14:paraId="59457B99"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4583FA58"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A-</w:t>
            </w:r>
          </w:p>
        </w:tc>
        <w:tc>
          <w:tcPr>
            <w:tcW w:w="1800" w:type="dxa"/>
            <w:tcBorders>
              <w:top w:val="single" w:sz="4" w:space="0" w:color="auto"/>
              <w:left w:val="single" w:sz="4" w:space="0" w:color="auto"/>
              <w:bottom w:val="single" w:sz="4" w:space="0" w:color="auto"/>
              <w:right w:val="single" w:sz="4" w:space="0" w:color="auto"/>
            </w:tcBorders>
            <w:hideMark/>
          </w:tcPr>
          <w:p w14:paraId="7327CF38"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90 and &lt; 95</w:t>
            </w:r>
          </w:p>
        </w:tc>
      </w:tr>
      <w:tr w:rsidR="002F2EC7" w:rsidRPr="00AC0283" w14:paraId="79AE897B"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59A377EB"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B+</w:t>
            </w:r>
          </w:p>
        </w:tc>
        <w:tc>
          <w:tcPr>
            <w:tcW w:w="1800" w:type="dxa"/>
            <w:tcBorders>
              <w:top w:val="single" w:sz="4" w:space="0" w:color="auto"/>
              <w:left w:val="single" w:sz="4" w:space="0" w:color="auto"/>
              <w:bottom w:val="single" w:sz="4" w:space="0" w:color="auto"/>
              <w:right w:val="single" w:sz="4" w:space="0" w:color="auto"/>
            </w:tcBorders>
            <w:hideMark/>
          </w:tcPr>
          <w:p w14:paraId="6F3C5C51"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87 and &lt; 90</w:t>
            </w:r>
          </w:p>
        </w:tc>
      </w:tr>
      <w:tr w:rsidR="002F2EC7" w:rsidRPr="00AC0283" w14:paraId="64566AE1"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37DD2FD7"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B</w:t>
            </w:r>
          </w:p>
        </w:tc>
        <w:tc>
          <w:tcPr>
            <w:tcW w:w="1800" w:type="dxa"/>
            <w:tcBorders>
              <w:top w:val="single" w:sz="4" w:space="0" w:color="auto"/>
              <w:left w:val="single" w:sz="4" w:space="0" w:color="auto"/>
              <w:bottom w:val="single" w:sz="4" w:space="0" w:color="auto"/>
              <w:right w:val="single" w:sz="4" w:space="0" w:color="auto"/>
            </w:tcBorders>
            <w:hideMark/>
          </w:tcPr>
          <w:p w14:paraId="3B812432"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83 and &lt; 87</w:t>
            </w:r>
          </w:p>
        </w:tc>
      </w:tr>
      <w:tr w:rsidR="002F2EC7" w:rsidRPr="00AC0283" w14:paraId="2F986C94"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624F15F9"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B-</w:t>
            </w:r>
          </w:p>
        </w:tc>
        <w:tc>
          <w:tcPr>
            <w:tcW w:w="1800" w:type="dxa"/>
            <w:tcBorders>
              <w:top w:val="single" w:sz="4" w:space="0" w:color="auto"/>
              <w:left w:val="single" w:sz="4" w:space="0" w:color="auto"/>
              <w:bottom w:val="single" w:sz="4" w:space="0" w:color="auto"/>
              <w:right w:val="single" w:sz="4" w:space="0" w:color="auto"/>
            </w:tcBorders>
            <w:hideMark/>
          </w:tcPr>
          <w:p w14:paraId="0F0AE24D"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80 and &lt; 83</w:t>
            </w:r>
          </w:p>
        </w:tc>
      </w:tr>
      <w:tr w:rsidR="002F2EC7" w:rsidRPr="00AC0283" w14:paraId="62522206"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058A43FC"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C+</w:t>
            </w:r>
          </w:p>
        </w:tc>
        <w:tc>
          <w:tcPr>
            <w:tcW w:w="1800" w:type="dxa"/>
            <w:tcBorders>
              <w:top w:val="single" w:sz="4" w:space="0" w:color="auto"/>
              <w:left w:val="single" w:sz="4" w:space="0" w:color="auto"/>
              <w:bottom w:val="single" w:sz="4" w:space="0" w:color="auto"/>
              <w:right w:val="single" w:sz="4" w:space="0" w:color="auto"/>
            </w:tcBorders>
            <w:hideMark/>
          </w:tcPr>
          <w:p w14:paraId="245EC256"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77 and &lt; 80</w:t>
            </w:r>
          </w:p>
        </w:tc>
      </w:tr>
      <w:tr w:rsidR="002F2EC7" w:rsidRPr="00AC0283" w14:paraId="405BAE09"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03F036A5"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C</w:t>
            </w:r>
          </w:p>
        </w:tc>
        <w:tc>
          <w:tcPr>
            <w:tcW w:w="1800" w:type="dxa"/>
            <w:tcBorders>
              <w:top w:val="single" w:sz="4" w:space="0" w:color="auto"/>
              <w:left w:val="single" w:sz="4" w:space="0" w:color="auto"/>
              <w:bottom w:val="single" w:sz="4" w:space="0" w:color="auto"/>
              <w:right w:val="single" w:sz="4" w:space="0" w:color="auto"/>
            </w:tcBorders>
            <w:hideMark/>
          </w:tcPr>
          <w:p w14:paraId="316D1216"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73 and &lt; 77</w:t>
            </w:r>
          </w:p>
        </w:tc>
      </w:tr>
      <w:tr w:rsidR="002F2EC7" w:rsidRPr="00AC0283" w14:paraId="52BD8DE5"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18305328"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C-</w:t>
            </w:r>
          </w:p>
        </w:tc>
        <w:tc>
          <w:tcPr>
            <w:tcW w:w="1800" w:type="dxa"/>
            <w:tcBorders>
              <w:top w:val="single" w:sz="4" w:space="0" w:color="auto"/>
              <w:left w:val="single" w:sz="4" w:space="0" w:color="auto"/>
              <w:bottom w:val="single" w:sz="4" w:space="0" w:color="auto"/>
              <w:right w:val="single" w:sz="4" w:space="0" w:color="auto"/>
            </w:tcBorders>
            <w:hideMark/>
          </w:tcPr>
          <w:p w14:paraId="10F2EEBD"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70 and &lt; 73</w:t>
            </w:r>
          </w:p>
        </w:tc>
      </w:tr>
      <w:tr w:rsidR="002F2EC7" w:rsidRPr="00AC0283" w14:paraId="7F5B4056"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4CF95DBC"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D+</w:t>
            </w:r>
          </w:p>
        </w:tc>
        <w:tc>
          <w:tcPr>
            <w:tcW w:w="1800" w:type="dxa"/>
            <w:tcBorders>
              <w:top w:val="single" w:sz="4" w:space="0" w:color="auto"/>
              <w:left w:val="single" w:sz="4" w:space="0" w:color="auto"/>
              <w:bottom w:val="single" w:sz="4" w:space="0" w:color="auto"/>
              <w:right w:val="single" w:sz="4" w:space="0" w:color="auto"/>
            </w:tcBorders>
            <w:hideMark/>
          </w:tcPr>
          <w:p w14:paraId="158DE372"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65 and &lt; 70</w:t>
            </w:r>
          </w:p>
        </w:tc>
      </w:tr>
      <w:tr w:rsidR="002F2EC7" w:rsidRPr="00AC0283" w14:paraId="09957C46"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6AC01EB9"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D</w:t>
            </w:r>
          </w:p>
        </w:tc>
        <w:tc>
          <w:tcPr>
            <w:tcW w:w="1800" w:type="dxa"/>
            <w:tcBorders>
              <w:top w:val="single" w:sz="4" w:space="0" w:color="auto"/>
              <w:left w:val="single" w:sz="4" w:space="0" w:color="auto"/>
              <w:bottom w:val="single" w:sz="4" w:space="0" w:color="auto"/>
              <w:right w:val="single" w:sz="4" w:space="0" w:color="auto"/>
            </w:tcBorders>
            <w:hideMark/>
          </w:tcPr>
          <w:p w14:paraId="6767863B"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 60 and &lt; 65</w:t>
            </w:r>
          </w:p>
        </w:tc>
      </w:tr>
      <w:tr w:rsidR="002F2EC7" w:rsidRPr="00AC0283" w14:paraId="03960671" w14:textId="77777777" w:rsidTr="004F4BCD">
        <w:tc>
          <w:tcPr>
            <w:tcW w:w="985" w:type="dxa"/>
            <w:tcBorders>
              <w:top w:val="single" w:sz="4" w:space="0" w:color="auto"/>
              <w:left w:val="single" w:sz="4" w:space="0" w:color="auto"/>
              <w:bottom w:val="single" w:sz="4" w:space="0" w:color="auto"/>
              <w:right w:val="single" w:sz="4" w:space="0" w:color="auto"/>
            </w:tcBorders>
            <w:hideMark/>
          </w:tcPr>
          <w:p w14:paraId="46CD400D"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F</w:t>
            </w:r>
          </w:p>
        </w:tc>
        <w:tc>
          <w:tcPr>
            <w:tcW w:w="1800" w:type="dxa"/>
            <w:tcBorders>
              <w:top w:val="single" w:sz="4" w:space="0" w:color="auto"/>
              <w:left w:val="single" w:sz="4" w:space="0" w:color="auto"/>
              <w:bottom w:val="single" w:sz="4" w:space="0" w:color="auto"/>
              <w:right w:val="single" w:sz="4" w:space="0" w:color="auto"/>
            </w:tcBorders>
            <w:hideMark/>
          </w:tcPr>
          <w:p w14:paraId="4B1F1C85" w14:textId="77777777" w:rsidR="002F2EC7" w:rsidRPr="00AC0283" w:rsidRDefault="002F2EC7" w:rsidP="004F4BCD">
            <w:pPr>
              <w:bidi w:val="0"/>
              <w:spacing w:after="0" w:line="360" w:lineRule="auto"/>
              <w:jc w:val="both"/>
              <w:rPr>
                <w:rFonts w:asciiTheme="majorBidi" w:eastAsia="Calibri" w:hAnsiTheme="majorBidi" w:cstheme="majorBidi"/>
                <w:sz w:val="24"/>
                <w:szCs w:val="24"/>
                <w:lang w:bidi="ar-KW"/>
              </w:rPr>
            </w:pPr>
            <w:r w:rsidRPr="00AC0283">
              <w:rPr>
                <w:rFonts w:asciiTheme="majorBidi" w:eastAsia="Calibri" w:hAnsiTheme="majorBidi" w:cstheme="majorBidi"/>
                <w:sz w:val="24"/>
                <w:szCs w:val="24"/>
                <w:lang w:bidi="ar-KW"/>
              </w:rPr>
              <w:t>&lt; 60</w:t>
            </w:r>
          </w:p>
        </w:tc>
      </w:tr>
    </w:tbl>
    <w:p w14:paraId="4AEE0DE6" w14:textId="77777777" w:rsidR="00F82ACF" w:rsidRPr="00AC0283" w:rsidRDefault="00F82ACF">
      <w:pPr>
        <w:bidi w:val="0"/>
        <w:rPr>
          <w:rFonts w:asciiTheme="majorBidi" w:hAnsiTheme="majorBidi" w:cstheme="majorBidi"/>
          <w:b/>
          <w:sz w:val="24"/>
          <w:szCs w:val="24"/>
          <w:lang w:bidi="ar-KW"/>
        </w:rPr>
      </w:pPr>
      <w:r w:rsidRPr="00AC0283">
        <w:rPr>
          <w:rFonts w:asciiTheme="majorBidi" w:hAnsiTheme="majorBidi" w:cstheme="majorBidi"/>
          <w:b/>
          <w:sz w:val="24"/>
          <w:szCs w:val="24"/>
          <w:lang w:bidi="ar-KW"/>
        </w:rPr>
        <w:br w:type="page"/>
      </w:r>
    </w:p>
    <w:p w14:paraId="50B2F8D2" w14:textId="2F8CCEF6" w:rsidR="00A21C8D" w:rsidRPr="007A7688" w:rsidRDefault="00A21C8D" w:rsidP="007A7688">
      <w:pPr>
        <w:keepNext/>
        <w:bidi w:val="0"/>
        <w:spacing w:after="0" w:line="240" w:lineRule="auto"/>
        <w:outlineLvl w:val="5"/>
        <w:rPr>
          <w:rFonts w:asciiTheme="majorBidi" w:eastAsia="Times New Roman" w:hAnsiTheme="majorBidi" w:cstheme="majorBidi"/>
          <w:b/>
          <w:bCs/>
          <w:sz w:val="28"/>
          <w:szCs w:val="28"/>
        </w:rPr>
      </w:pPr>
      <w:r w:rsidRPr="007A7688">
        <w:rPr>
          <w:rFonts w:asciiTheme="majorBidi" w:eastAsia="Times New Roman" w:hAnsiTheme="majorBidi" w:cstheme="majorBidi"/>
          <w:b/>
          <w:bCs/>
          <w:sz w:val="28"/>
          <w:szCs w:val="28"/>
        </w:rPr>
        <w:lastRenderedPageBreak/>
        <w:t>Course Outline</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6480"/>
        <w:gridCol w:w="1440"/>
      </w:tblGrid>
      <w:tr w:rsidR="0050779D" w:rsidRPr="00AC0283" w14:paraId="55F4A115" w14:textId="5F53B9EA" w:rsidTr="00B13A58">
        <w:tc>
          <w:tcPr>
            <w:tcW w:w="2358" w:type="dxa"/>
            <w:tcBorders>
              <w:top w:val="single" w:sz="4" w:space="0" w:color="auto"/>
              <w:left w:val="single" w:sz="4" w:space="0" w:color="auto"/>
              <w:bottom w:val="single" w:sz="4" w:space="0" w:color="auto"/>
              <w:right w:val="single" w:sz="4" w:space="0" w:color="auto"/>
            </w:tcBorders>
            <w:hideMark/>
          </w:tcPr>
          <w:p w14:paraId="15729476" w14:textId="52F659F6" w:rsidR="0050779D" w:rsidRPr="00AC0283" w:rsidRDefault="0050779D" w:rsidP="004F4BCD">
            <w:pPr>
              <w:keepNext/>
              <w:bidi w:val="0"/>
              <w:spacing w:after="0" w:line="240" w:lineRule="auto"/>
              <w:jc w:val="center"/>
              <w:outlineLvl w:val="2"/>
              <w:rPr>
                <w:rFonts w:asciiTheme="majorBidi" w:eastAsia="Times New Roman" w:hAnsiTheme="majorBidi" w:cstheme="majorBidi"/>
                <w:b/>
                <w:bCs/>
                <w:sz w:val="24"/>
                <w:szCs w:val="24"/>
              </w:rPr>
            </w:pPr>
          </w:p>
        </w:tc>
        <w:tc>
          <w:tcPr>
            <w:tcW w:w="6480" w:type="dxa"/>
            <w:tcBorders>
              <w:top w:val="single" w:sz="4" w:space="0" w:color="auto"/>
              <w:left w:val="single" w:sz="4" w:space="0" w:color="auto"/>
              <w:bottom w:val="single" w:sz="4" w:space="0" w:color="auto"/>
              <w:right w:val="single" w:sz="4" w:space="0" w:color="auto"/>
            </w:tcBorders>
          </w:tcPr>
          <w:p w14:paraId="5510CD5B" w14:textId="4A3DBE98" w:rsidR="0050779D" w:rsidRPr="00AC0283" w:rsidRDefault="0050779D" w:rsidP="004F4BCD">
            <w:pPr>
              <w:keepNext/>
              <w:bidi w:val="0"/>
              <w:spacing w:after="0" w:line="240" w:lineRule="auto"/>
              <w:jc w:val="center"/>
              <w:outlineLvl w:val="2"/>
              <w:rPr>
                <w:rFonts w:asciiTheme="majorBidi" w:eastAsia="Times New Roman" w:hAnsiTheme="majorBidi" w:cstheme="majorBidi"/>
                <w:b/>
                <w:bCs/>
                <w:sz w:val="24"/>
                <w:szCs w:val="24"/>
              </w:rPr>
            </w:pPr>
            <w:r w:rsidRPr="00AC0283">
              <w:rPr>
                <w:rFonts w:asciiTheme="majorBidi" w:eastAsia="Times New Roman" w:hAnsiTheme="majorBidi" w:cstheme="majorBidi"/>
                <w:b/>
                <w:bCs/>
                <w:sz w:val="24"/>
                <w:szCs w:val="24"/>
              </w:rPr>
              <w:t>Topics</w:t>
            </w:r>
          </w:p>
        </w:tc>
        <w:tc>
          <w:tcPr>
            <w:tcW w:w="1440" w:type="dxa"/>
            <w:tcBorders>
              <w:top w:val="single" w:sz="4" w:space="0" w:color="auto"/>
              <w:left w:val="single" w:sz="4" w:space="0" w:color="auto"/>
              <w:bottom w:val="single" w:sz="4" w:space="0" w:color="auto"/>
              <w:right w:val="single" w:sz="4" w:space="0" w:color="auto"/>
            </w:tcBorders>
          </w:tcPr>
          <w:p w14:paraId="2A10229F" w14:textId="6DB1047F" w:rsidR="0050779D" w:rsidRPr="00AC0283" w:rsidRDefault="0050779D" w:rsidP="004F4BCD">
            <w:pPr>
              <w:keepNext/>
              <w:bidi w:val="0"/>
              <w:spacing w:after="0" w:line="240" w:lineRule="auto"/>
              <w:jc w:val="center"/>
              <w:outlineLvl w:val="2"/>
              <w:rPr>
                <w:rFonts w:asciiTheme="majorBidi" w:eastAsia="Times New Roman" w:hAnsiTheme="majorBidi" w:cstheme="majorBidi"/>
                <w:b/>
                <w:bCs/>
                <w:sz w:val="24"/>
                <w:szCs w:val="24"/>
              </w:rPr>
            </w:pPr>
            <w:r w:rsidRPr="00AC0283">
              <w:rPr>
                <w:rFonts w:asciiTheme="majorBidi" w:eastAsia="Times New Roman" w:hAnsiTheme="majorBidi" w:cstheme="majorBidi"/>
                <w:b/>
                <w:bCs/>
                <w:sz w:val="24"/>
                <w:szCs w:val="24"/>
              </w:rPr>
              <w:t>Weeks</w:t>
            </w:r>
          </w:p>
        </w:tc>
      </w:tr>
      <w:tr w:rsidR="0050779D" w:rsidRPr="00B13A58" w14:paraId="6CAA7E71" w14:textId="480CF4B8" w:rsidTr="00B13A58">
        <w:tc>
          <w:tcPr>
            <w:tcW w:w="2358" w:type="dxa"/>
            <w:tcBorders>
              <w:top w:val="single" w:sz="4" w:space="0" w:color="auto"/>
              <w:left w:val="single" w:sz="4" w:space="0" w:color="auto"/>
              <w:bottom w:val="single" w:sz="4" w:space="0" w:color="auto"/>
              <w:right w:val="single" w:sz="4" w:space="0" w:color="auto"/>
            </w:tcBorders>
            <w:hideMark/>
          </w:tcPr>
          <w:p w14:paraId="799E3B93" w14:textId="77777777" w:rsidR="00673F8C" w:rsidRPr="00B13A58" w:rsidRDefault="00673F8C" w:rsidP="00B13A58">
            <w:pPr>
              <w:bidi w:val="0"/>
              <w:spacing w:after="0" w:line="256" w:lineRule="auto"/>
              <w:jc w:val="both"/>
              <w:rPr>
                <w:rFonts w:asciiTheme="majorBidi" w:eastAsia="Calibri" w:hAnsiTheme="majorBidi" w:cstheme="majorBidi"/>
                <w:sz w:val="24"/>
                <w:szCs w:val="24"/>
              </w:rPr>
            </w:pPr>
          </w:p>
          <w:p w14:paraId="7D488EE9" w14:textId="77777777" w:rsidR="00673F8C" w:rsidRPr="00B13A58" w:rsidRDefault="00673F8C" w:rsidP="00B13A58">
            <w:pPr>
              <w:bidi w:val="0"/>
              <w:spacing w:after="0" w:line="256" w:lineRule="auto"/>
              <w:jc w:val="both"/>
              <w:rPr>
                <w:rFonts w:asciiTheme="majorBidi" w:eastAsia="Calibri" w:hAnsiTheme="majorBidi" w:cstheme="majorBidi"/>
                <w:sz w:val="24"/>
                <w:szCs w:val="24"/>
              </w:rPr>
            </w:pPr>
          </w:p>
          <w:p w14:paraId="08898452" w14:textId="466073D5" w:rsidR="0050779D" w:rsidRPr="00B13A58" w:rsidRDefault="0050779D" w:rsidP="00B13A58">
            <w:pPr>
              <w:bidi w:val="0"/>
              <w:spacing w:after="0"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Over View of Financial Statement Analysis</w:t>
            </w:r>
          </w:p>
        </w:tc>
        <w:tc>
          <w:tcPr>
            <w:tcW w:w="6480" w:type="dxa"/>
            <w:tcBorders>
              <w:top w:val="single" w:sz="4" w:space="0" w:color="auto"/>
              <w:left w:val="single" w:sz="4" w:space="0" w:color="auto"/>
              <w:bottom w:val="single" w:sz="4" w:space="0" w:color="auto"/>
              <w:right w:val="single" w:sz="4" w:space="0" w:color="auto"/>
            </w:tcBorders>
          </w:tcPr>
          <w:p w14:paraId="056FF95D" w14:textId="4C403E53" w:rsidR="0050779D" w:rsidRPr="00B13A58" w:rsidRDefault="000B61C3" w:rsidP="00B13A58">
            <w:pPr>
              <w:bidi w:val="0"/>
              <w:spacing w:after="0" w:line="256" w:lineRule="auto"/>
              <w:jc w:val="both"/>
              <w:rPr>
                <w:rFonts w:asciiTheme="majorBidi" w:eastAsia="Calibri" w:hAnsiTheme="majorBidi" w:cstheme="majorBidi"/>
                <w:sz w:val="24"/>
                <w:szCs w:val="24"/>
              </w:rPr>
            </w:pPr>
            <w:r w:rsidRPr="00B13A58">
              <w:rPr>
                <w:rFonts w:asciiTheme="majorBidi" w:hAnsiTheme="majorBidi" w:cstheme="majorBidi"/>
                <w:sz w:val="24"/>
                <w:szCs w:val="24"/>
              </w:rPr>
              <w:t>Identify and discuss different types of business analysis. Describe component analys</w:t>
            </w:r>
            <w:r w:rsidR="00B13A58" w:rsidRPr="00B13A58">
              <w:rPr>
                <w:rFonts w:asciiTheme="majorBidi" w:hAnsiTheme="majorBidi" w:cstheme="majorBidi"/>
                <w:sz w:val="24"/>
                <w:szCs w:val="24"/>
              </w:rPr>
              <w:t>i</w:t>
            </w:r>
            <w:r w:rsidRPr="00B13A58">
              <w:rPr>
                <w:rFonts w:asciiTheme="majorBidi" w:hAnsiTheme="majorBidi" w:cstheme="majorBidi"/>
                <w:sz w:val="24"/>
                <w:szCs w:val="24"/>
              </w:rPr>
              <w:t xml:space="preserve">s that constitute business analysis. Explain business activities and their relation to financial statements. Identify the relevant analysis information beyond financial statements. Analyze and interpret financial statements as a preview to more detailed analyses. Apply several basic financial statement analysis techniques. </w:t>
            </w:r>
          </w:p>
        </w:tc>
        <w:tc>
          <w:tcPr>
            <w:tcW w:w="1440" w:type="dxa"/>
            <w:tcBorders>
              <w:top w:val="single" w:sz="4" w:space="0" w:color="auto"/>
              <w:left w:val="single" w:sz="4" w:space="0" w:color="auto"/>
              <w:bottom w:val="single" w:sz="4" w:space="0" w:color="auto"/>
              <w:right w:val="single" w:sz="4" w:space="0" w:color="auto"/>
            </w:tcBorders>
          </w:tcPr>
          <w:p w14:paraId="549733FB" w14:textId="77777777" w:rsidR="00AC0283" w:rsidRPr="00B13A58" w:rsidRDefault="00AC0283" w:rsidP="00B13A58">
            <w:pPr>
              <w:bidi w:val="0"/>
              <w:spacing w:after="0" w:line="256" w:lineRule="auto"/>
              <w:jc w:val="both"/>
              <w:rPr>
                <w:rFonts w:asciiTheme="majorBidi" w:eastAsia="Calibri" w:hAnsiTheme="majorBidi" w:cstheme="majorBidi"/>
                <w:sz w:val="24"/>
                <w:szCs w:val="24"/>
              </w:rPr>
            </w:pPr>
          </w:p>
          <w:p w14:paraId="12BB7A3C" w14:textId="77777777" w:rsidR="00AC0283" w:rsidRPr="00B13A58" w:rsidRDefault="00AC0283" w:rsidP="00B13A58">
            <w:pPr>
              <w:bidi w:val="0"/>
              <w:spacing w:after="0" w:line="256" w:lineRule="auto"/>
              <w:jc w:val="both"/>
              <w:rPr>
                <w:rFonts w:asciiTheme="majorBidi" w:eastAsia="Calibri" w:hAnsiTheme="majorBidi" w:cstheme="majorBidi"/>
                <w:sz w:val="24"/>
                <w:szCs w:val="24"/>
              </w:rPr>
            </w:pPr>
          </w:p>
          <w:p w14:paraId="4E66A765" w14:textId="77777777" w:rsidR="00AC0283" w:rsidRPr="00B13A58" w:rsidRDefault="00AC0283" w:rsidP="00B13A58">
            <w:pPr>
              <w:bidi w:val="0"/>
              <w:spacing w:after="0" w:line="256" w:lineRule="auto"/>
              <w:jc w:val="both"/>
              <w:rPr>
                <w:rFonts w:asciiTheme="majorBidi" w:eastAsia="Calibri" w:hAnsiTheme="majorBidi" w:cstheme="majorBidi"/>
                <w:sz w:val="24"/>
                <w:szCs w:val="24"/>
              </w:rPr>
            </w:pPr>
          </w:p>
          <w:p w14:paraId="34151135" w14:textId="3D4D0286" w:rsidR="0050779D" w:rsidRPr="00B13A58" w:rsidRDefault="006259F0" w:rsidP="00B13A58">
            <w:pPr>
              <w:bidi w:val="0"/>
              <w:spacing w:after="0"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Week 1</w:t>
            </w:r>
            <w:r w:rsidR="000B61C3" w:rsidRPr="00B13A58">
              <w:rPr>
                <w:rFonts w:asciiTheme="majorBidi" w:eastAsia="Calibri" w:hAnsiTheme="majorBidi" w:cstheme="majorBidi"/>
                <w:sz w:val="24"/>
                <w:szCs w:val="24"/>
              </w:rPr>
              <w:t>-2</w:t>
            </w:r>
          </w:p>
        </w:tc>
      </w:tr>
      <w:tr w:rsidR="0050779D" w:rsidRPr="00B13A58" w14:paraId="7005C049" w14:textId="2741FA58" w:rsidTr="00B13A58">
        <w:tc>
          <w:tcPr>
            <w:tcW w:w="2358" w:type="dxa"/>
            <w:tcBorders>
              <w:top w:val="single" w:sz="4" w:space="0" w:color="auto"/>
              <w:left w:val="single" w:sz="4" w:space="0" w:color="auto"/>
              <w:bottom w:val="single" w:sz="4" w:space="0" w:color="auto"/>
              <w:right w:val="single" w:sz="4" w:space="0" w:color="auto"/>
            </w:tcBorders>
            <w:hideMark/>
          </w:tcPr>
          <w:p w14:paraId="3322F218" w14:textId="77777777" w:rsidR="006259F0" w:rsidRPr="00B13A58" w:rsidRDefault="0050779D" w:rsidP="00B13A58">
            <w:pPr>
              <w:bidi w:val="0"/>
              <w:spacing w:before="100" w:beforeAutospacing="1" w:after="100" w:afterAutospacing="1"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Financial Reporting &amp; Analysis</w:t>
            </w:r>
          </w:p>
          <w:p w14:paraId="65B2D8CA" w14:textId="39455901" w:rsidR="0050779D" w:rsidRPr="00B13A58" w:rsidRDefault="0050779D" w:rsidP="00B13A58">
            <w:pPr>
              <w:bidi w:val="0"/>
              <w:spacing w:before="100" w:beforeAutospacing="1" w:after="100" w:afterAutospacing="1" w:line="256" w:lineRule="auto"/>
              <w:jc w:val="both"/>
              <w:rPr>
                <w:rFonts w:asciiTheme="majorBidi" w:eastAsia="Calibri" w:hAnsiTheme="majorBidi" w:cstheme="majorBidi"/>
                <w:sz w:val="24"/>
                <w:szCs w:val="24"/>
              </w:rPr>
            </w:pPr>
          </w:p>
        </w:tc>
        <w:tc>
          <w:tcPr>
            <w:tcW w:w="6480" w:type="dxa"/>
            <w:tcBorders>
              <w:top w:val="single" w:sz="4" w:space="0" w:color="auto"/>
              <w:left w:val="single" w:sz="4" w:space="0" w:color="auto"/>
              <w:bottom w:val="single" w:sz="4" w:space="0" w:color="auto"/>
              <w:right w:val="single" w:sz="4" w:space="0" w:color="auto"/>
            </w:tcBorders>
          </w:tcPr>
          <w:p w14:paraId="1C291CDE" w14:textId="73540C22" w:rsidR="0050779D" w:rsidRPr="00B13A58" w:rsidRDefault="006259F0" w:rsidP="00B13A58">
            <w:pPr>
              <w:bidi w:val="0"/>
              <w:spacing w:before="100" w:beforeAutospacing="1" w:after="100" w:afterAutospacing="1"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Reporting Environment. Nature &amp; Purpose of Financial Accounting. Concept of Income &amp; Accruals, Accounting Analysis &amp; Earnings Management. Cases on Earnings Management</w:t>
            </w:r>
          </w:p>
        </w:tc>
        <w:tc>
          <w:tcPr>
            <w:tcW w:w="1440" w:type="dxa"/>
            <w:tcBorders>
              <w:top w:val="single" w:sz="4" w:space="0" w:color="auto"/>
              <w:left w:val="single" w:sz="4" w:space="0" w:color="auto"/>
              <w:bottom w:val="single" w:sz="4" w:space="0" w:color="auto"/>
              <w:right w:val="single" w:sz="4" w:space="0" w:color="auto"/>
            </w:tcBorders>
          </w:tcPr>
          <w:p w14:paraId="0CF3D9F1" w14:textId="77777777" w:rsidR="00AC0283" w:rsidRPr="00B13A58" w:rsidRDefault="00AC0283" w:rsidP="00B13A58">
            <w:pPr>
              <w:bidi w:val="0"/>
              <w:spacing w:before="100" w:beforeAutospacing="1" w:after="100" w:afterAutospacing="1" w:line="256" w:lineRule="auto"/>
              <w:jc w:val="both"/>
              <w:rPr>
                <w:rFonts w:asciiTheme="majorBidi" w:eastAsia="Calibri" w:hAnsiTheme="majorBidi" w:cstheme="majorBidi"/>
                <w:sz w:val="24"/>
                <w:szCs w:val="24"/>
              </w:rPr>
            </w:pPr>
          </w:p>
          <w:p w14:paraId="292DBE83" w14:textId="5330A9ED" w:rsidR="0050779D" w:rsidRPr="00B13A58" w:rsidRDefault="007F1A96" w:rsidP="00B13A58">
            <w:pPr>
              <w:bidi w:val="0"/>
              <w:spacing w:before="100" w:beforeAutospacing="1" w:after="100" w:afterAutospacing="1"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Week </w:t>
            </w:r>
            <w:r w:rsidR="000B61C3" w:rsidRPr="00B13A58">
              <w:rPr>
                <w:rFonts w:asciiTheme="majorBidi" w:eastAsia="Calibri" w:hAnsiTheme="majorBidi" w:cstheme="majorBidi"/>
                <w:sz w:val="24"/>
                <w:szCs w:val="24"/>
              </w:rPr>
              <w:t>3</w:t>
            </w:r>
            <w:r w:rsidRPr="00B13A58">
              <w:rPr>
                <w:rFonts w:asciiTheme="majorBidi" w:eastAsia="Calibri" w:hAnsiTheme="majorBidi" w:cstheme="majorBidi"/>
                <w:sz w:val="24"/>
                <w:szCs w:val="24"/>
              </w:rPr>
              <w:t>-</w:t>
            </w:r>
            <w:r w:rsidR="000B61C3" w:rsidRPr="00B13A58">
              <w:rPr>
                <w:rFonts w:asciiTheme="majorBidi" w:eastAsia="Calibri" w:hAnsiTheme="majorBidi" w:cstheme="majorBidi"/>
                <w:sz w:val="24"/>
                <w:szCs w:val="24"/>
              </w:rPr>
              <w:t>4</w:t>
            </w:r>
          </w:p>
        </w:tc>
      </w:tr>
      <w:tr w:rsidR="0050779D" w:rsidRPr="00B13A58" w14:paraId="3F5C90F5" w14:textId="5AF27870" w:rsidTr="00B13A58">
        <w:tc>
          <w:tcPr>
            <w:tcW w:w="2358" w:type="dxa"/>
            <w:tcBorders>
              <w:top w:val="single" w:sz="4" w:space="0" w:color="auto"/>
              <w:left w:val="single" w:sz="4" w:space="0" w:color="auto"/>
              <w:bottom w:val="single" w:sz="4" w:space="0" w:color="auto"/>
              <w:right w:val="single" w:sz="4" w:space="0" w:color="auto"/>
            </w:tcBorders>
          </w:tcPr>
          <w:p w14:paraId="6F4C2E2A" w14:textId="075B99D2" w:rsidR="0050779D" w:rsidRPr="00B13A58" w:rsidRDefault="0050779D"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Analysis of  Investing Activities </w:t>
            </w:r>
          </w:p>
        </w:tc>
        <w:tc>
          <w:tcPr>
            <w:tcW w:w="6480" w:type="dxa"/>
            <w:tcBorders>
              <w:top w:val="single" w:sz="4" w:space="0" w:color="auto"/>
              <w:left w:val="single" w:sz="4" w:space="0" w:color="auto"/>
              <w:bottom w:val="single" w:sz="4" w:space="0" w:color="auto"/>
              <w:right w:val="single" w:sz="4" w:space="0" w:color="auto"/>
            </w:tcBorders>
          </w:tcPr>
          <w:p w14:paraId="2AB97C81" w14:textId="437BD750" w:rsidR="0050779D" w:rsidRPr="00B13A58" w:rsidRDefault="009A25C8" w:rsidP="00B13A58">
            <w:pPr>
              <w:bidi w:val="0"/>
              <w:spacing w:line="256" w:lineRule="auto"/>
              <w:jc w:val="both"/>
              <w:rPr>
                <w:rFonts w:asciiTheme="majorBidi" w:eastAsia="Calibri" w:hAnsiTheme="majorBidi" w:cstheme="majorBidi"/>
                <w:sz w:val="24"/>
                <w:szCs w:val="24"/>
              </w:rPr>
            </w:pPr>
            <w:r w:rsidRPr="00B13A58">
              <w:rPr>
                <w:rFonts w:asciiTheme="majorBidi" w:hAnsiTheme="majorBidi" w:cstheme="majorBidi"/>
                <w:sz w:val="24"/>
                <w:szCs w:val="24"/>
              </w:rPr>
              <w:t xml:space="preserve">Analyze financial reporting for intercorporate investments. Describe derivative securities and their implications for analysis. Analyze the fair value option for financial assets and liabilities. </w:t>
            </w:r>
          </w:p>
        </w:tc>
        <w:tc>
          <w:tcPr>
            <w:tcW w:w="1440" w:type="dxa"/>
            <w:tcBorders>
              <w:top w:val="single" w:sz="4" w:space="0" w:color="auto"/>
              <w:left w:val="single" w:sz="4" w:space="0" w:color="auto"/>
              <w:bottom w:val="single" w:sz="4" w:space="0" w:color="auto"/>
              <w:right w:val="single" w:sz="4" w:space="0" w:color="auto"/>
            </w:tcBorders>
          </w:tcPr>
          <w:p w14:paraId="57A4C7BE" w14:textId="77777777" w:rsidR="00AC0283" w:rsidRPr="00B13A58" w:rsidRDefault="00AC0283" w:rsidP="00B13A58">
            <w:pPr>
              <w:bidi w:val="0"/>
              <w:spacing w:line="256" w:lineRule="auto"/>
              <w:jc w:val="both"/>
              <w:rPr>
                <w:rFonts w:asciiTheme="majorBidi" w:eastAsia="Calibri" w:hAnsiTheme="majorBidi" w:cstheme="majorBidi"/>
                <w:sz w:val="24"/>
                <w:szCs w:val="24"/>
              </w:rPr>
            </w:pPr>
          </w:p>
          <w:p w14:paraId="23033A27" w14:textId="01FCBB29" w:rsidR="0050779D" w:rsidRPr="00B13A58" w:rsidRDefault="007F1A96"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Week </w:t>
            </w:r>
            <w:r w:rsidR="000B61C3" w:rsidRPr="00B13A58">
              <w:rPr>
                <w:rFonts w:asciiTheme="majorBidi" w:eastAsia="Calibri" w:hAnsiTheme="majorBidi" w:cstheme="majorBidi"/>
                <w:sz w:val="24"/>
                <w:szCs w:val="24"/>
              </w:rPr>
              <w:t>5-6</w:t>
            </w:r>
          </w:p>
        </w:tc>
      </w:tr>
      <w:tr w:rsidR="0050779D" w:rsidRPr="00B13A58" w14:paraId="6D64B4EC" w14:textId="4DDABF5C" w:rsidTr="00B13A58">
        <w:tc>
          <w:tcPr>
            <w:tcW w:w="2358" w:type="dxa"/>
            <w:tcBorders>
              <w:top w:val="single" w:sz="4" w:space="0" w:color="auto"/>
              <w:left w:val="single" w:sz="4" w:space="0" w:color="auto"/>
              <w:bottom w:val="single" w:sz="4" w:space="0" w:color="auto"/>
              <w:right w:val="single" w:sz="4" w:space="0" w:color="auto"/>
            </w:tcBorders>
          </w:tcPr>
          <w:p w14:paraId="5F999879" w14:textId="6028C51C" w:rsidR="0050779D" w:rsidRPr="00B13A58" w:rsidRDefault="0050779D"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Analysis of  Investing Activities – extension </w:t>
            </w:r>
          </w:p>
        </w:tc>
        <w:tc>
          <w:tcPr>
            <w:tcW w:w="6480" w:type="dxa"/>
            <w:tcBorders>
              <w:top w:val="single" w:sz="4" w:space="0" w:color="auto"/>
              <w:left w:val="single" w:sz="4" w:space="0" w:color="auto"/>
              <w:bottom w:val="single" w:sz="4" w:space="0" w:color="auto"/>
              <w:right w:val="single" w:sz="4" w:space="0" w:color="auto"/>
            </w:tcBorders>
          </w:tcPr>
          <w:p w14:paraId="3C7361B8" w14:textId="00FFE64B" w:rsidR="0050779D" w:rsidRPr="00B13A58" w:rsidRDefault="009A25C8" w:rsidP="00B13A58">
            <w:pPr>
              <w:bidi w:val="0"/>
              <w:spacing w:line="256" w:lineRule="auto"/>
              <w:jc w:val="both"/>
              <w:rPr>
                <w:rFonts w:asciiTheme="majorBidi" w:eastAsia="Calibri" w:hAnsiTheme="majorBidi" w:cstheme="majorBidi"/>
                <w:sz w:val="24"/>
                <w:szCs w:val="24"/>
              </w:rPr>
            </w:pPr>
            <w:r w:rsidRPr="00B13A58">
              <w:rPr>
                <w:rFonts w:asciiTheme="majorBidi" w:hAnsiTheme="majorBidi" w:cstheme="majorBidi"/>
                <w:sz w:val="24"/>
                <w:szCs w:val="24"/>
              </w:rPr>
              <w:t>Explain consolidation of foreign subsidiaries and foreign currency translation (Appendix 5A). Describe investment return analysis (Appendix 5B)</w:t>
            </w:r>
          </w:p>
        </w:tc>
        <w:tc>
          <w:tcPr>
            <w:tcW w:w="1440" w:type="dxa"/>
            <w:tcBorders>
              <w:top w:val="single" w:sz="4" w:space="0" w:color="auto"/>
              <w:left w:val="single" w:sz="4" w:space="0" w:color="auto"/>
              <w:bottom w:val="single" w:sz="4" w:space="0" w:color="auto"/>
              <w:right w:val="single" w:sz="4" w:space="0" w:color="auto"/>
            </w:tcBorders>
          </w:tcPr>
          <w:p w14:paraId="0FA761EC" w14:textId="77777777" w:rsidR="00AC0283" w:rsidRPr="00B13A58" w:rsidRDefault="00AC0283" w:rsidP="00B13A58">
            <w:pPr>
              <w:bidi w:val="0"/>
              <w:spacing w:line="256" w:lineRule="auto"/>
              <w:jc w:val="both"/>
              <w:rPr>
                <w:rFonts w:asciiTheme="majorBidi" w:eastAsia="Calibri" w:hAnsiTheme="majorBidi" w:cstheme="majorBidi"/>
                <w:sz w:val="24"/>
                <w:szCs w:val="24"/>
              </w:rPr>
            </w:pPr>
          </w:p>
          <w:p w14:paraId="5BEC1A6A" w14:textId="678FB88A" w:rsidR="0050779D" w:rsidRPr="00B13A58" w:rsidRDefault="007F1A96"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Week </w:t>
            </w:r>
            <w:r w:rsidR="000B61C3" w:rsidRPr="00B13A58">
              <w:rPr>
                <w:rFonts w:asciiTheme="majorBidi" w:eastAsia="Calibri" w:hAnsiTheme="majorBidi" w:cstheme="majorBidi"/>
                <w:sz w:val="24"/>
                <w:szCs w:val="24"/>
              </w:rPr>
              <w:t>6-7</w:t>
            </w:r>
          </w:p>
        </w:tc>
      </w:tr>
      <w:tr w:rsidR="000B61C3" w:rsidRPr="00B13A58" w14:paraId="747D5546" w14:textId="77777777" w:rsidTr="00B13A58">
        <w:tc>
          <w:tcPr>
            <w:tcW w:w="2358" w:type="dxa"/>
            <w:tcBorders>
              <w:top w:val="single" w:sz="4" w:space="0" w:color="auto"/>
              <w:left w:val="single" w:sz="4" w:space="0" w:color="auto"/>
              <w:bottom w:val="single" w:sz="4" w:space="0" w:color="auto"/>
              <w:right w:val="single" w:sz="4" w:space="0" w:color="auto"/>
            </w:tcBorders>
          </w:tcPr>
          <w:p w14:paraId="5A4CE0F4" w14:textId="77777777" w:rsidR="000B61C3" w:rsidRPr="00B13A58" w:rsidRDefault="000B61C3" w:rsidP="00B13A58">
            <w:pPr>
              <w:bidi w:val="0"/>
              <w:spacing w:line="256" w:lineRule="auto"/>
              <w:jc w:val="both"/>
              <w:rPr>
                <w:rFonts w:asciiTheme="majorBidi" w:eastAsia="Calibri" w:hAnsiTheme="majorBidi" w:cstheme="majorBidi"/>
                <w:sz w:val="24"/>
                <w:szCs w:val="24"/>
              </w:rPr>
            </w:pPr>
          </w:p>
        </w:tc>
        <w:tc>
          <w:tcPr>
            <w:tcW w:w="6480" w:type="dxa"/>
            <w:tcBorders>
              <w:top w:val="single" w:sz="4" w:space="0" w:color="auto"/>
              <w:left w:val="single" w:sz="4" w:space="0" w:color="auto"/>
              <w:bottom w:val="single" w:sz="4" w:space="0" w:color="auto"/>
              <w:right w:val="single" w:sz="4" w:space="0" w:color="auto"/>
            </w:tcBorders>
          </w:tcPr>
          <w:p w14:paraId="525ECCA7" w14:textId="4A023108" w:rsidR="000B61C3" w:rsidRPr="00B13A58" w:rsidRDefault="000B61C3" w:rsidP="00B13A58">
            <w:pPr>
              <w:bidi w:val="0"/>
              <w:spacing w:line="256" w:lineRule="auto"/>
              <w:jc w:val="both"/>
              <w:rPr>
                <w:rFonts w:asciiTheme="majorBidi" w:hAnsiTheme="majorBidi" w:cstheme="majorBidi"/>
                <w:sz w:val="24"/>
                <w:szCs w:val="24"/>
              </w:rPr>
            </w:pPr>
            <w:r w:rsidRPr="00B13A58">
              <w:rPr>
                <w:rFonts w:asciiTheme="majorBidi" w:eastAsia="Calibri" w:hAnsiTheme="majorBidi" w:cstheme="majorBidi"/>
                <w:sz w:val="24"/>
                <w:szCs w:val="24"/>
              </w:rPr>
              <w:t>Midterm Exam</w:t>
            </w:r>
          </w:p>
        </w:tc>
        <w:tc>
          <w:tcPr>
            <w:tcW w:w="1440" w:type="dxa"/>
            <w:tcBorders>
              <w:top w:val="single" w:sz="4" w:space="0" w:color="auto"/>
              <w:left w:val="single" w:sz="4" w:space="0" w:color="auto"/>
              <w:bottom w:val="single" w:sz="4" w:space="0" w:color="auto"/>
              <w:right w:val="single" w:sz="4" w:space="0" w:color="auto"/>
            </w:tcBorders>
          </w:tcPr>
          <w:p w14:paraId="19DDFE9C" w14:textId="4969C349" w:rsidR="000B61C3" w:rsidRPr="00B13A58" w:rsidRDefault="000B61C3"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Week 8</w:t>
            </w:r>
          </w:p>
        </w:tc>
      </w:tr>
      <w:tr w:rsidR="0050779D" w:rsidRPr="00B13A58" w14:paraId="5FA237E2" w14:textId="0BBE473A" w:rsidTr="00B13A58">
        <w:tc>
          <w:tcPr>
            <w:tcW w:w="2358" w:type="dxa"/>
            <w:tcBorders>
              <w:top w:val="single" w:sz="4" w:space="0" w:color="auto"/>
              <w:left w:val="single" w:sz="4" w:space="0" w:color="auto"/>
              <w:bottom w:val="single" w:sz="4" w:space="0" w:color="auto"/>
              <w:right w:val="single" w:sz="4" w:space="0" w:color="auto"/>
            </w:tcBorders>
            <w:hideMark/>
          </w:tcPr>
          <w:p w14:paraId="31919101" w14:textId="171EA960" w:rsidR="0050779D" w:rsidRPr="00B13A58" w:rsidRDefault="0050779D"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Analysis of Operating Activities </w:t>
            </w:r>
          </w:p>
          <w:p w14:paraId="38749959" w14:textId="6219561D" w:rsidR="0050779D" w:rsidRPr="00B13A58" w:rsidRDefault="0050779D" w:rsidP="00B13A58">
            <w:pPr>
              <w:bidi w:val="0"/>
              <w:spacing w:line="256" w:lineRule="auto"/>
              <w:jc w:val="both"/>
              <w:rPr>
                <w:rFonts w:asciiTheme="majorBidi" w:eastAsia="Calibri" w:hAnsiTheme="majorBidi" w:cstheme="majorBidi"/>
                <w:sz w:val="24"/>
                <w:szCs w:val="24"/>
              </w:rPr>
            </w:pPr>
          </w:p>
        </w:tc>
        <w:tc>
          <w:tcPr>
            <w:tcW w:w="6480" w:type="dxa"/>
            <w:tcBorders>
              <w:top w:val="single" w:sz="4" w:space="0" w:color="auto"/>
              <w:left w:val="single" w:sz="4" w:space="0" w:color="auto"/>
              <w:bottom w:val="single" w:sz="4" w:space="0" w:color="auto"/>
              <w:right w:val="single" w:sz="4" w:space="0" w:color="auto"/>
            </w:tcBorders>
          </w:tcPr>
          <w:p w14:paraId="7C3DB9D0" w14:textId="1F6B83CD" w:rsidR="0050779D" w:rsidRPr="00B13A58" w:rsidRDefault="006259F0" w:rsidP="00B13A58">
            <w:pPr>
              <w:bidi w:val="0"/>
              <w:spacing w:line="256" w:lineRule="auto"/>
              <w:jc w:val="both"/>
              <w:rPr>
                <w:rFonts w:asciiTheme="majorBidi" w:eastAsia="Calibri" w:hAnsiTheme="majorBidi" w:cstheme="majorBidi"/>
                <w:b/>
                <w:bCs/>
                <w:sz w:val="24"/>
                <w:szCs w:val="24"/>
              </w:rPr>
            </w:pPr>
            <w:r w:rsidRPr="00B13A58">
              <w:rPr>
                <w:rFonts w:asciiTheme="majorBidi" w:eastAsia="Calibri" w:hAnsiTheme="majorBidi" w:cstheme="majorBidi"/>
                <w:sz w:val="24"/>
                <w:szCs w:val="24"/>
              </w:rPr>
              <w:t>Income Measurement. Alternative Income Classifications &amp; Measures. Nonrecurring Items. Revenue Recognition. Analysis Implications of Revenue Recognition</w:t>
            </w:r>
          </w:p>
        </w:tc>
        <w:tc>
          <w:tcPr>
            <w:tcW w:w="1440" w:type="dxa"/>
            <w:tcBorders>
              <w:top w:val="single" w:sz="4" w:space="0" w:color="auto"/>
              <w:left w:val="single" w:sz="4" w:space="0" w:color="auto"/>
              <w:bottom w:val="single" w:sz="4" w:space="0" w:color="auto"/>
              <w:right w:val="single" w:sz="4" w:space="0" w:color="auto"/>
            </w:tcBorders>
          </w:tcPr>
          <w:p w14:paraId="3E136838" w14:textId="77777777" w:rsidR="00673F8C" w:rsidRPr="00B13A58" w:rsidRDefault="00673F8C" w:rsidP="00B13A58">
            <w:pPr>
              <w:bidi w:val="0"/>
              <w:spacing w:line="256" w:lineRule="auto"/>
              <w:jc w:val="both"/>
              <w:rPr>
                <w:rFonts w:asciiTheme="majorBidi" w:eastAsia="Calibri" w:hAnsiTheme="majorBidi" w:cstheme="majorBidi"/>
                <w:sz w:val="24"/>
                <w:szCs w:val="24"/>
              </w:rPr>
            </w:pPr>
          </w:p>
          <w:p w14:paraId="1DBF3312" w14:textId="3D7B4BB0" w:rsidR="0050779D" w:rsidRPr="00B13A58" w:rsidRDefault="007F1A96"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Week </w:t>
            </w:r>
            <w:r w:rsidR="000B61C3" w:rsidRPr="00B13A58">
              <w:rPr>
                <w:rFonts w:asciiTheme="majorBidi" w:eastAsia="Calibri" w:hAnsiTheme="majorBidi" w:cstheme="majorBidi"/>
                <w:sz w:val="24"/>
                <w:szCs w:val="24"/>
              </w:rPr>
              <w:t>9-10</w:t>
            </w:r>
          </w:p>
        </w:tc>
      </w:tr>
      <w:tr w:rsidR="0050779D" w:rsidRPr="00B13A58" w14:paraId="56EF6D49" w14:textId="4B16F974" w:rsidTr="00B13A58">
        <w:tc>
          <w:tcPr>
            <w:tcW w:w="2358" w:type="dxa"/>
            <w:tcBorders>
              <w:top w:val="single" w:sz="4" w:space="0" w:color="auto"/>
              <w:left w:val="single" w:sz="4" w:space="0" w:color="auto"/>
              <w:bottom w:val="single" w:sz="4" w:space="0" w:color="auto"/>
              <w:right w:val="single" w:sz="4" w:space="0" w:color="auto"/>
            </w:tcBorders>
            <w:hideMark/>
          </w:tcPr>
          <w:p w14:paraId="4C0F3BF0" w14:textId="1851A707" w:rsidR="0050779D" w:rsidRPr="00B13A58" w:rsidRDefault="0050779D"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Cash Flow Analysis</w:t>
            </w:r>
          </w:p>
          <w:p w14:paraId="7F7B4977" w14:textId="566BDADB" w:rsidR="0050779D" w:rsidRPr="00B13A58" w:rsidRDefault="0050779D" w:rsidP="00B13A58">
            <w:pPr>
              <w:bidi w:val="0"/>
              <w:spacing w:line="256" w:lineRule="auto"/>
              <w:jc w:val="both"/>
              <w:rPr>
                <w:rFonts w:asciiTheme="majorBidi" w:eastAsia="Calibri" w:hAnsiTheme="majorBidi" w:cstheme="majorBidi"/>
                <w:sz w:val="24"/>
                <w:szCs w:val="24"/>
              </w:rPr>
            </w:pPr>
          </w:p>
        </w:tc>
        <w:tc>
          <w:tcPr>
            <w:tcW w:w="6480" w:type="dxa"/>
            <w:tcBorders>
              <w:top w:val="single" w:sz="4" w:space="0" w:color="auto"/>
              <w:left w:val="single" w:sz="4" w:space="0" w:color="auto"/>
              <w:bottom w:val="single" w:sz="4" w:space="0" w:color="auto"/>
              <w:right w:val="single" w:sz="4" w:space="0" w:color="auto"/>
            </w:tcBorders>
          </w:tcPr>
          <w:p w14:paraId="2D471517" w14:textId="111B4461" w:rsidR="0050779D" w:rsidRPr="00B13A58" w:rsidRDefault="006259F0"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Statement of cash Flows. Analysis Implications of Cash Flows. Specialized Cash Flow Ratios</w:t>
            </w:r>
          </w:p>
        </w:tc>
        <w:tc>
          <w:tcPr>
            <w:tcW w:w="1440" w:type="dxa"/>
            <w:tcBorders>
              <w:top w:val="single" w:sz="4" w:space="0" w:color="auto"/>
              <w:left w:val="single" w:sz="4" w:space="0" w:color="auto"/>
              <w:bottom w:val="single" w:sz="4" w:space="0" w:color="auto"/>
              <w:right w:val="single" w:sz="4" w:space="0" w:color="auto"/>
            </w:tcBorders>
          </w:tcPr>
          <w:p w14:paraId="4B6CAEA8" w14:textId="7A397A0E" w:rsidR="0050779D" w:rsidRPr="00B13A58" w:rsidRDefault="007F1A96"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Week </w:t>
            </w:r>
            <w:r w:rsidR="000B61C3" w:rsidRPr="00B13A58">
              <w:rPr>
                <w:rFonts w:asciiTheme="majorBidi" w:eastAsia="Calibri" w:hAnsiTheme="majorBidi" w:cstheme="majorBidi"/>
                <w:sz w:val="24"/>
                <w:szCs w:val="24"/>
              </w:rPr>
              <w:t>10-11</w:t>
            </w:r>
          </w:p>
        </w:tc>
      </w:tr>
      <w:tr w:rsidR="0050779D" w:rsidRPr="00B13A58" w14:paraId="160C6413" w14:textId="237542DE" w:rsidTr="00B13A58">
        <w:tc>
          <w:tcPr>
            <w:tcW w:w="2358" w:type="dxa"/>
            <w:tcBorders>
              <w:top w:val="single" w:sz="4" w:space="0" w:color="auto"/>
              <w:left w:val="single" w:sz="4" w:space="0" w:color="auto"/>
              <w:bottom w:val="single" w:sz="4" w:space="0" w:color="auto"/>
              <w:right w:val="single" w:sz="4" w:space="0" w:color="auto"/>
            </w:tcBorders>
            <w:hideMark/>
          </w:tcPr>
          <w:p w14:paraId="53924DB2" w14:textId="61C3EE97" w:rsidR="0050779D" w:rsidRPr="00B13A58" w:rsidRDefault="0050779D"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Profitability Analysis</w:t>
            </w:r>
          </w:p>
          <w:p w14:paraId="2EBB8C64" w14:textId="18EFE646" w:rsidR="0050779D" w:rsidRPr="00B13A58" w:rsidRDefault="0050779D" w:rsidP="00B13A58">
            <w:pPr>
              <w:bidi w:val="0"/>
              <w:spacing w:line="256" w:lineRule="auto"/>
              <w:jc w:val="both"/>
              <w:rPr>
                <w:rFonts w:asciiTheme="majorBidi" w:eastAsia="Calibri" w:hAnsiTheme="majorBidi" w:cstheme="majorBidi"/>
                <w:sz w:val="24"/>
                <w:szCs w:val="24"/>
              </w:rPr>
            </w:pPr>
          </w:p>
        </w:tc>
        <w:tc>
          <w:tcPr>
            <w:tcW w:w="6480" w:type="dxa"/>
            <w:tcBorders>
              <w:top w:val="single" w:sz="4" w:space="0" w:color="auto"/>
              <w:left w:val="single" w:sz="4" w:space="0" w:color="auto"/>
              <w:bottom w:val="single" w:sz="4" w:space="0" w:color="auto"/>
              <w:right w:val="single" w:sz="4" w:space="0" w:color="auto"/>
            </w:tcBorders>
          </w:tcPr>
          <w:p w14:paraId="0B56A2D5" w14:textId="52122992" w:rsidR="0050779D" w:rsidRPr="00B13A58" w:rsidRDefault="006259F0"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Return on Invested Capital. Components of Return on Invested Capital ROA &amp; ROE. Different Approaches in Measurement, Dupont &amp; Disaggregation of ROA &amp; ROE, Effect of Financing and Operating Activities on ROA &amp; ROE, Analyzing Return on Net Operating Assets, and Analyzing Return on Common Equity</w:t>
            </w:r>
          </w:p>
        </w:tc>
        <w:tc>
          <w:tcPr>
            <w:tcW w:w="1440" w:type="dxa"/>
            <w:tcBorders>
              <w:top w:val="single" w:sz="4" w:space="0" w:color="auto"/>
              <w:left w:val="single" w:sz="4" w:space="0" w:color="auto"/>
              <w:bottom w:val="single" w:sz="4" w:space="0" w:color="auto"/>
              <w:right w:val="single" w:sz="4" w:space="0" w:color="auto"/>
            </w:tcBorders>
          </w:tcPr>
          <w:p w14:paraId="3FF8E249" w14:textId="77777777" w:rsidR="00673F8C" w:rsidRPr="00B13A58" w:rsidRDefault="00673F8C" w:rsidP="00B13A58">
            <w:pPr>
              <w:bidi w:val="0"/>
              <w:spacing w:line="256" w:lineRule="auto"/>
              <w:jc w:val="both"/>
              <w:rPr>
                <w:rFonts w:asciiTheme="majorBidi" w:eastAsia="Calibri" w:hAnsiTheme="majorBidi" w:cstheme="majorBidi"/>
                <w:sz w:val="24"/>
                <w:szCs w:val="24"/>
              </w:rPr>
            </w:pPr>
          </w:p>
          <w:p w14:paraId="6492FE56" w14:textId="0991F88D" w:rsidR="0050779D" w:rsidRPr="00B13A58" w:rsidRDefault="007F1A96"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Week </w:t>
            </w:r>
            <w:r w:rsidR="000B61C3" w:rsidRPr="00B13A58">
              <w:rPr>
                <w:rFonts w:asciiTheme="majorBidi" w:eastAsia="Calibri" w:hAnsiTheme="majorBidi" w:cstheme="majorBidi"/>
                <w:sz w:val="24"/>
                <w:szCs w:val="24"/>
              </w:rPr>
              <w:t>12-13</w:t>
            </w:r>
          </w:p>
        </w:tc>
      </w:tr>
      <w:tr w:rsidR="00E179D9" w:rsidRPr="00B13A58" w14:paraId="73844BC8" w14:textId="77777777" w:rsidTr="00B13A58">
        <w:tc>
          <w:tcPr>
            <w:tcW w:w="2358" w:type="dxa"/>
            <w:tcBorders>
              <w:top w:val="single" w:sz="4" w:space="0" w:color="auto"/>
              <w:left w:val="single" w:sz="4" w:space="0" w:color="auto"/>
              <w:bottom w:val="single" w:sz="4" w:space="0" w:color="auto"/>
              <w:right w:val="single" w:sz="4" w:space="0" w:color="auto"/>
            </w:tcBorders>
          </w:tcPr>
          <w:p w14:paraId="17B09B15" w14:textId="478CB34D" w:rsidR="00E179D9" w:rsidRPr="00B13A58" w:rsidRDefault="00E179D9"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Credit Analysis</w:t>
            </w:r>
          </w:p>
        </w:tc>
        <w:tc>
          <w:tcPr>
            <w:tcW w:w="6480" w:type="dxa"/>
            <w:tcBorders>
              <w:top w:val="single" w:sz="4" w:space="0" w:color="auto"/>
              <w:left w:val="single" w:sz="4" w:space="0" w:color="auto"/>
              <w:bottom w:val="single" w:sz="4" w:space="0" w:color="auto"/>
              <w:right w:val="single" w:sz="4" w:space="0" w:color="auto"/>
            </w:tcBorders>
          </w:tcPr>
          <w:p w14:paraId="6D3A222F" w14:textId="646E9FC9" w:rsidR="00E179D9" w:rsidRPr="00B13A58" w:rsidRDefault="008508D7" w:rsidP="00B13A58">
            <w:pPr>
              <w:bidi w:val="0"/>
              <w:spacing w:line="256" w:lineRule="auto"/>
              <w:jc w:val="both"/>
              <w:rPr>
                <w:rFonts w:asciiTheme="majorBidi" w:eastAsia="Calibri" w:hAnsiTheme="majorBidi" w:cstheme="majorBidi"/>
                <w:sz w:val="24"/>
                <w:szCs w:val="24"/>
              </w:rPr>
            </w:pPr>
            <w:r w:rsidRPr="00B13A58">
              <w:rPr>
                <w:rFonts w:asciiTheme="majorBidi" w:hAnsiTheme="majorBidi" w:cstheme="majorBidi"/>
                <w:sz w:val="24"/>
                <w:szCs w:val="24"/>
              </w:rPr>
              <w:t>Explain the importance of liquidity, and interpret ratios of measuring of liquidity and their components. Illustrate what-if analysis for evaluating changes in company conditions and policies. Describe capital structure and its relation to solvency. Explain financial leverage and its implications for company performance and analysis.</w:t>
            </w:r>
          </w:p>
        </w:tc>
        <w:tc>
          <w:tcPr>
            <w:tcW w:w="1440" w:type="dxa"/>
            <w:tcBorders>
              <w:top w:val="single" w:sz="4" w:space="0" w:color="auto"/>
              <w:left w:val="single" w:sz="4" w:space="0" w:color="auto"/>
              <w:bottom w:val="single" w:sz="4" w:space="0" w:color="auto"/>
              <w:right w:val="single" w:sz="4" w:space="0" w:color="auto"/>
            </w:tcBorders>
          </w:tcPr>
          <w:p w14:paraId="01E8F7D2" w14:textId="77777777" w:rsidR="00FE5187" w:rsidRPr="00B13A58" w:rsidRDefault="00FE5187" w:rsidP="00B13A58">
            <w:pPr>
              <w:bidi w:val="0"/>
              <w:spacing w:line="256" w:lineRule="auto"/>
              <w:jc w:val="both"/>
              <w:rPr>
                <w:rFonts w:asciiTheme="majorBidi" w:eastAsia="Calibri" w:hAnsiTheme="majorBidi" w:cstheme="majorBidi"/>
                <w:sz w:val="24"/>
                <w:szCs w:val="24"/>
              </w:rPr>
            </w:pPr>
          </w:p>
          <w:p w14:paraId="6A3E4FB2" w14:textId="02F4BC50" w:rsidR="00E179D9" w:rsidRPr="00B13A58" w:rsidRDefault="007F1A96" w:rsidP="00B13A58">
            <w:pPr>
              <w:bidi w:val="0"/>
              <w:spacing w:line="256" w:lineRule="auto"/>
              <w:jc w:val="both"/>
              <w:rPr>
                <w:rFonts w:asciiTheme="majorBidi" w:eastAsia="Calibri" w:hAnsiTheme="majorBidi" w:cstheme="majorBidi"/>
                <w:sz w:val="24"/>
                <w:szCs w:val="24"/>
              </w:rPr>
            </w:pPr>
            <w:r w:rsidRPr="00B13A58">
              <w:rPr>
                <w:rFonts w:asciiTheme="majorBidi" w:eastAsia="Calibri" w:hAnsiTheme="majorBidi" w:cstheme="majorBidi"/>
                <w:sz w:val="24"/>
                <w:szCs w:val="24"/>
              </w:rPr>
              <w:t xml:space="preserve">Week </w:t>
            </w:r>
            <w:r w:rsidR="000B61C3" w:rsidRPr="00B13A58">
              <w:rPr>
                <w:rFonts w:asciiTheme="majorBidi" w:eastAsia="Calibri" w:hAnsiTheme="majorBidi" w:cstheme="majorBidi"/>
                <w:sz w:val="24"/>
                <w:szCs w:val="24"/>
              </w:rPr>
              <w:t>13-14</w:t>
            </w:r>
          </w:p>
        </w:tc>
      </w:tr>
    </w:tbl>
    <w:p w14:paraId="155A5B19" w14:textId="77777777" w:rsidR="00A21C8D" w:rsidRPr="00AC0283" w:rsidRDefault="00A21C8D" w:rsidP="00A21C8D">
      <w:pPr>
        <w:bidi w:val="0"/>
        <w:spacing w:after="0" w:line="360" w:lineRule="exact"/>
        <w:ind w:left="187" w:firstLine="547"/>
        <w:jc w:val="lowKashida"/>
        <w:rPr>
          <w:rFonts w:asciiTheme="majorBidi" w:eastAsia="Calibri" w:hAnsiTheme="majorBidi" w:cstheme="majorBidi"/>
          <w:sz w:val="24"/>
          <w:szCs w:val="24"/>
        </w:rPr>
      </w:pPr>
    </w:p>
    <w:p w14:paraId="628813E0" w14:textId="77777777" w:rsidR="00B13A58" w:rsidRDefault="00B13A58" w:rsidP="006E495C">
      <w:pPr>
        <w:bidi w:val="0"/>
        <w:spacing w:after="0"/>
        <w:outlineLvl w:val="0"/>
        <w:rPr>
          <w:b/>
          <w:bCs/>
          <w:sz w:val="28"/>
          <w:szCs w:val="28"/>
          <w:lang w:bidi="ar-KW"/>
        </w:rPr>
      </w:pPr>
    </w:p>
    <w:p w14:paraId="618BF8CD" w14:textId="77777777" w:rsidR="00B13A58" w:rsidRDefault="00B13A58" w:rsidP="006E495C">
      <w:pPr>
        <w:bidi w:val="0"/>
        <w:spacing w:after="0"/>
        <w:outlineLvl w:val="0"/>
        <w:rPr>
          <w:b/>
          <w:bCs/>
          <w:sz w:val="28"/>
          <w:szCs w:val="28"/>
          <w:lang w:bidi="ar-KW"/>
        </w:rPr>
      </w:pPr>
    </w:p>
    <w:p w14:paraId="7DEFBEE4" w14:textId="196F6540" w:rsidR="006E495C" w:rsidRPr="006E495C" w:rsidRDefault="006E495C" w:rsidP="006E495C">
      <w:pPr>
        <w:bidi w:val="0"/>
        <w:spacing w:after="0"/>
        <w:outlineLvl w:val="0"/>
        <w:rPr>
          <w:b/>
          <w:bCs/>
          <w:sz w:val="28"/>
          <w:szCs w:val="28"/>
          <w:lang w:bidi="ar-KW"/>
        </w:rPr>
      </w:pPr>
      <w:bookmarkStart w:id="0" w:name="_Hlk101903877"/>
      <w:r w:rsidRPr="006E495C">
        <w:rPr>
          <w:b/>
          <w:bCs/>
          <w:sz w:val="28"/>
          <w:szCs w:val="28"/>
          <w:lang w:bidi="ar-KW"/>
        </w:rPr>
        <w:t>Important Dates</w:t>
      </w:r>
    </w:p>
    <w:tbl>
      <w:tblPr>
        <w:tblStyle w:val="TableGrid"/>
        <w:tblW w:w="0" w:type="auto"/>
        <w:tblLook w:val="04A0" w:firstRow="1" w:lastRow="0" w:firstColumn="1" w:lastColumn="0" w:noHBand="0" w:noVBand="1"/>
      </w:tblPr>
      <w:tblGrid>
        <w:gridCol w:w="2297"/>
        <w:gridCol w:w="6719"/>
      </w:tblGrid>
      <w:tr w:rsidR="006E495C" w:rsidRPr="006E495C" w14:paraId="7655C179" w14:textId="77777777" w:rsidTr="00601056">
        <w:tc>
          <w:tcPr>
            <w:tcW w:w="2297" w:type="dxa"/>
            <w:shd w:val="clear" w:color="auto" w:fill="D9D9D9" w:themeFill="background1" w:themeFillShade="D9"/>
          </w:tcPr>
          <w:p w14:paraId="717B32D3" w14:textId="77777777" w:rsidR="006E495C" w:rsidRPr="006E495C" w:rsidRDefault="006E495C" w:rsidP="006E495C">
            <w:pPr>
              <w:bidi w:val="0"/>
              <w:rPr>
                <w:lang w:bidi="ar-KW"/>
              </w:rPr>
            </w:pPr>
            <w:r w:rsidRPr="006E495C">
              <w:rPr>
                <w:lang w:bidi="ar-KW"/>
              </w:rPr>
              <w:t>Date</w:t>
            </w:r>
          </w:p>
        </w:tc>
        <w:tc>
          <w:tcPr>
            <w:tcW w:w="6719" w:type="dxa"/>
            <w:shd w:val="clear" w:color="auto" w:fill="D9D9D9" w:themeFill="background1" w:themeFillShade="D9"/>
          </w:tcPr>
          <w:p w14:paraId="1E59CE8D" w14:textId="77777777" w:rsidR="006E495C" w:rsidRPr="006E495C" w:rsidRDefault="006E495C" w:rsidP="006E495C">
            <w:pPr>
              <w:bidi w:val="0"/>
              <w:rPr>
                <w:lang w:bidi="ar-KW"/>
              </w:rPr>
            </w:pPr>
            <w:r w:rsidRPr="006E495C">
              <w:rPr>
                <w:lang w:bidi="ar-KW"/>
              </w:rPr>
              <w:t>Event</w:t>
            </w:r>
          </w:p>
        </w:tc>
      </w:tr>
      <w:tr w:rsidR="006E495C" w:rsidRPr="006E495C" w14:paraId="1363667B" w14:textId="77777777" w:rsidTr="00601056">
        <w:tc>
          <w:tcPr>
            <w:tcW w:w="2297" w:type="dxa"/>
          </w:tcPr>
          <w:p w14:paraId="52EC3F62" w14:textId="72CE5281" w:rsidR="006E495C" w:rsidRPr="006E495C" w:rsidRDefault="00B13A58" w:rsidP="006E495C">
            <w:pPr>
              <w:bidi w:val="0"/>
              <w:rPr>
                <w:lang w:bidi="ar-KW"/>
              </w:rPr>
            </w:pPr>
            <w:r>
              <w:rPr>
                <w:lang w:bidi="ar-KW"/>
              </w:rPr>
              <w:t>14/4/2022</w:t>
            </w:r>
          </w:p>
        </w:tc>
        <w:tc>
          <w:tcPr>
            <w:tcW w:w="6719" w:type="dxa"/>
          </w:tcPr>
          <w:p w14:paraId="4C487954" w14:textId="77777777" w:rsidR="006E495C" w:rsidRPr="006E495C" w:rsidRDefault="006E495C" w:rsidP="006E495C">
            <w:pPr>
              <w:bidi w:val="0"/>
              <w:rPr>
                <w:rFonts w:cs="Tahoma"/>
                <w:rtl/>
              </w:rPr>
            </w:pPr>
            <w:r w:rsidRPr="006E495C">
              <w:rPr>
                <w:lang w:bidi="ar-KW"/>
              </w:rPr>
              <w:t>Last day to drop a course</w:t>
            </w:r>
          </w:p>
        </w:tc>
      </w:tr>
      <w:tr w:rsidR="006E495C" w:rsidRPr="006E495C" w14:paraId="5DC7016B" w14:textId="77777777" w:rsidTr="00601056">
        <w:tc>
          <w:tcPr>
            <w:tcW w:w="2297" w:type="dxa"/>
          </w:tcPr>
          <w:p w14:paraId="675F43CA" w14:textId="56CD330F" w:rsidR="006E495C" w:rsidRPr="006E495C" w:rsidRDefault="006E495C" w:rsidP="006E495C">
            <w:pPr>
              <w:bidi w:val="0"/>
              <w:rPr>
                <w:lang w:bidi="ar-KW"/>
              </w:rPr>
            </w:pPr>
            <w:r>
              <w:rPr>
                <w:lang w:bidi="ar-KW"/>
              </w:rPr>
              <w:t>08</w:t>
            </w:r>
            <w:r w:rsidRPr="006E495C">
              <w:rPr>
                <w:lang w:bidi="ar-KW"/>
              </w:rPr>
              <w:t>/</w:t>
            </w:r>
            <w:r>
              <w:rPr>
                <w:lang w:bidi="ar-KW"/>
              </w:rPr>
              <w:t>5</w:t>
            </w:r>
            <w:r w:rsidRPr="006E495C">
              <w:rPr>
                <w:lang w:bidi="ar-KW"/>
              </w:rPr>
              <w:t>/20</w:t>
            </w:r>
            <w:r>
              <w:rPr>
                <w:lang w:bidi="ar-KW"/>
              </w:rPr>
              <w:t>22</w:t>
            </w:r>
          </w:p>
        </w:tc>
        <w:tc>
          <w:tcPr>
            <w:tcW w:w="6719" w:type="dxa"/>
          </w:tcPr>
          <w:p w14:paraId="4CB884AF" w14:textId="77777777" w:rsidR="006E495C" w:rsidRPr="006E495C" w:rsidRDefault="006E495C" w:rsidP="006E495C">
            <w:pPr>
              <w:bidi w:val="0"/>
              <w:rPr>
                <w:lang w:bidi="ar-KW"/>
              </w:rPr>
            </w:pPr>
            <w:r w:rsidRPr="006E495C">
              <w:rPr>
                <w:lang w:bidi="ar-KW"/>
              </w:rPr>
              <w:t>Midterm exam</w:t>
            </w:r>
          </w:p>
        </w:tc>
      </w:tr>
      <w:tr w:rsidR="006E495C" w:rsidRPr="006E495C" w14:paraId="65DED53D" w14:textId="77777777" w:rsidTr="00601056">
        <w:tc>
          <w:tcPr>
            <w:tcW w:w="2297" w:type="dxa"/>
          </w:tcPr>
          <w:p w14:paraId="43C9B4B8" w14:textId="3635303F" w:rsidR="006E495C" w:rsidRPr="006E495C" w:rsidRDefault="006E495C" w:rsidP="006E495C">
            <w:pPr>
              <w:bidi w:val="0"/>
              <w:rPr>
                <w:lang w:bidi="ar-KW"/>
              </w:rPr>
            </w:pPr>
            <w:r>
              <w:rPr>
                <w:lang w:bidi="ar-KW"/>
              </w:rPr>
              <w:t>29/5/20</w:t>
            </w:r>
            <w:r w:rsidR="00C53F39">
              <w:rPr>
                <w:lang w:bidi="ar-KW"/>
              </w:rPr>
              <w:t>2</w:t>
            </w:r>
            <w:r>
              <w:rPr>
                <w:lang w:bidi="ar-KW"/>
              </w:rPr>
              <w:t>2</w:t>
            </w:r>
          </w:p>
        </w:tc>
        <w:tc>
          <w:tcPr>
            <w:tcW w:w="6719" w:type="dxa"/>
          </w:tcPr>
          <w:p w14:paraId="2C26C1A0" w14:textId="77777777" w:rsidR="006E495C" w:rsidRPr="006E495C" w:rsidRDefault="006E495C" w:rsidP="006E495C">
            <w:pPr>
              <w:bidi w:val="0"/>
              <w:rPr>
                <w:lang w:bidi="ar-KW"/>
              </w:rPr>
            </w:pPr>
            <w:r w:rsidRPr="006E495C">
              <w:rPr>
                <w:lang w:bidi="ar-KW"/>
              </w:rPr>
              <w:t>Last day of classes</w:t>
            </w:r>
          </w:p>
        </w:tc>
      </w:tr>
      <w:tr w:rsidR="006E495C" w:rsidRPr="006E495C" w14:paraId="6B11FD66" w14:textId="77777777" w:rsidTr="00601056">
        <w:tc>
          <w:tcPr>
            <w:tcW w:w="2297" w:type="dxa"/>
          </w:tcPr>
          <w:p w14:paraId="30A77541" w14:textId="48BDE1A5" w:rsidR="006E495C" w:rsidRPr="006E495C" w:rsidRDefault="006E495C" w:rsidP="006E495C">
            <w:pPr>
              <w:bidi w:val="0"/>
              <w:rPr>
                <w:lang w:bidi="ar-KW"/>
              </w:rPr>
            </w:pPr>
            <w:r>
              <w:rPr>
                <w:lang w:bidi="ar-KW"/>
              </w:rPr>
              <w:t>05</w:t>
            </w:r>
            <w:r w:rsidRPr="006E495C">
              <w:rPr>
                <w:lang w:bidi="ar-KW"/>
              </w:rPr>
              <w:t>/</w:t>
            </w:r>
            <w:r>
              <w:rPr>
                <w:lang w:bidi="ar-KW"/>
              </w:rPr>
              <w:t>6</w:t>
            </w:r>
            <w:r w:rsidRPr="006E495C">
              <w:rPr>
                <w:lang w:bidi="ar-KW"/>
              </w:rPr>
              <w:t>/20</w:t>
            </w:r>
            <w:r>
              <w:rPr>
                <w:lang w:bidi="ar-KW"/>
              </w:rPr>
              <w:t>22</w:t>
            </w:r>
          </w:p>
        </w:tc>
        <w:tc>
          <w:tcPr>
            <w:tcW w:w="6719" w:type="dxa"/>
          </w:tcPr>
          <w:p w14:paraId="234A0E44" w14:textId="224537E3" w:rsidR="006E495C" w:rsidRPr="006E495C" w:rsidRDefault="006E495C" w:rsidP="006E495C">
            <w:pPr>
              <w:bidi w:val="0"/>
              <w:rPr>
                <w:lang w:bidi="ar-KW"/>
              </w:rPr>
            </w:pPr>
            <w:r w:rsidRPr="006E495C">
              <w:rPr>
                <w:lang w:bidi="ar-KW"/>
              </w:rPr>
              <w:t>Final Exam (</w:t>
            </w:r>
            <w:r>
              <w:rPr>
                <w:lang w:bidi="ar-KW"/>
              </w:rPr>
              <w:t>5</w:t>
            </w:r>
            <w:r w:rsidR="00292AA7">
              <w:rPr>
                <w:lang w:bidi="ar-KW"/>
              </w:rPr>
              <w:t>:00pm</w:t>
            </w:r>
            <w:r w:rsidRPr="006E495C">
              <w:rPr>
                <w:lang w:bidi="ar-KW"/>
              </w:rPr>
              <w:t>)</w:t>
            </w:r>
          </w:p>
        </w:tc>
      </w:tr>
    </w:tbl>
    <w:p w14:paraId="1BA91A2F" w14:textId="77777777" w:rsidR="00F82ACF" w:rsidRPr="00AC0283" w:rsidRDefault="00F82ACF" w:rsidP="009B140D">
      <w:pPr>
        <w:bidi w:val="0"/>
        <w:spacing w:after="0" w:line="256" w:lineRule="auto"/>
        <w:jc w:val="center"/>
        <w:rPr>
          <w:rFonts w:asciiTheme="majorBidi" w:eastAsia="Calibri" w:hAnsiTheme="majorBidi" w:cstheme="majorBidi"/>
          <w:b/>
          <w:bCs/>
          <w:sz w:val="24"/>
          <w:szCs w:val="24"/>
          <w:rtl/>
          <w:lang w:bidi="ar-KW"/>
        </w:rPr>
      </w:pPr>
    </w:p>
    <w:bookmarkEnd w:id="0"/>
    <w:p w14:paraId="7AFEE10E" w14:textId="77777777" w:rsidR="00673F8C" w:rsidRDefault="00673F8C" w:rsidP="006B5DCB">
      <w:pPr>
        <w:bidi w:val="0"/>
        <w:spacing w:after="0" w:line="276" w:lineRule="auto"/>
        <w:textAlignment w:val="baseline"/>
        <w:rPr>
          <w:rFonts w:asciiTheme="majorBidi" w:eastAsia="Times New Roman" w:hAnsiTheme="majorBidi" w:cstheme="majorBidi"/>
          <w:b/>
          <w:bCs/>
          <w:sz w:val="24"/>
          <w:szCs w:val="24"/>
        </w:rPr>
      </w:pPr>
    </w:p>
    <w:p w14:paraId="28ADD8AE" w14:textId="26AF8B53" w:rsidR="006B5DCB" w:rsidRPr="007A7688" w:rsidRDefault="006B5DCB" w:rsidP="000E2054">
      <w:pPr>
        <w:bidi w:val="0"/>
        <w:spacing w:after="0" w:line="276" w:lineRule="auto"/>
        <w:textAlignment w:val="baseline"/>
        <w:rPr>
          <w:rFonts w:asciiTheme="majorBidi" w:eastAsia="Times New Roman" w:hAnsiTheme="majorBidi" w:cstheme="majorBidi"/>
          <w:sz w:val="28"/>
          <w:szCs w:val="28"/>
        </w:rPr>
      </w:pPr>
      <w:r w:rsidRPr="007A7688">
        <w:rPr>
          <w:rFonts w:asciiTheme="majorBidi" w:eastAsia="Times New Roman" w:hAnsiTheme="majorBidi" w:cstheme="majorBidi"/>
          <w:b/>
          <w:bCs/>
          <w:sz w:val="28"/>
          <w:szCs w:val="28"/>
        </w:rPr>
        <w:t>Master of Accounting Program Competency Goals:</w:t>
      </w:r>
      <w:r w:rsidRPr="007A7688">
        <w:rPr>
          <w:rFonts w:asciiTheme="majorBidi" w:eastAsia="Times New Roman" w:hAnsiTheme="majorBidi" w:cstheme="majorBidi"/>
          <w:sz w:val="28"/>
          <w:szCs w:val="28"/>
        </w:rPr>
        <w:t> </w:t>
      </w:r>
    </w:p>
    <w:p w14:paraId="2C18E648" w14:textId="1F0CBFBD" w:rsidR="006B5DCB" w:rsidRPr="00AC0283" w:rsidRDefault="006B5DCB" w:rsidP="00673F8C">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sz w:val="24"/>
          <w:szCs w:val="24"/>
        </w:rPr>
        <w:t> </w:t>
      </w:r>
      <w:r w:rsidRPr="00AC0283">
        <w:rPr>
          <w:rFonts w:asciiTheme="majorBidi" w:eastAsia="Times New Roman" w:hAnsiTheme="majorBidi" w:cstheme="majorBidi"/>
          <w:b/>
          <w:bCs/>
          <w:sz w:val="24"/>
          <w:szCs w:val="24"/>
          <w:u w:val="single"/>
        </w:rPr>
        <w:t>Accounting Knowledge:</w:t>
      </w:r>
      <w:r w:rsidRPr="00AC0283">
        <w:rPr>
          <w:rFonts w:asciiTheme="majorBidi" w:eastAsia="Times New Roman" w:hAnsiTheme="majorBidi" w:cstheme="majorBidi"/>
          <w:b/>
          <w:bCs/>
          <w:sz w:val="24"/>
          <w:szCs w:val="24"/>
        </w:rPr>
        <w:t> </w:t>
      </w:r>
      <w:r w:rsidRPr="00AC0283">
        <w:rPr>
          <w:rFonts w:asciiTheme="majorBidi" w:eastAsia="Times New Roman" w:hAnsiTheme="majorBidi" w:cstheme="majorBidi"/>
          <w:sz w:val="24"/>
          <w:szCs w:val="24"/>
        </w:rPr>
        <w:t>Our students will be proficient in both conceptual and technical accounting knowledge. </w:t>
      </w:r>
      <w:r w:rsidRPr="00AC0283">
        <w:rPr>
          <w:rFonts w:asciiTheme="majorBidi" w:eastAsia="Times New Roman" w:hAnsiTheme="majorBidi" w:cstheme="majorBidi"/>
          <w:sz w:val="24"/>
          <w:szCs w:val="24"/>
        </w:rPr>
        <w:br/>
      </w:r>
      <w:r w:rsidRPr="00AC0283">
        <w:rPr>
          <w:rFonts w:asciiTheme="majorBidi" w:eastAsia="Times New Roman" w:hAnsiTheme="majorBidi" w:cstheme="majorBidi"/>
          <w:b/>
          <w:bCs/>
          <w:sz w:val="24"/>
          <w:szCs w:val="24"/>
        </w:rPr>
        <w:t>Student Learning Objectives:</w:t>
      </w:r>
      <w:r w:rsidRPr="00AC0283">
        <w:rPr>
          <w:rFonts w:asciiTheme="majorBidi" w:eastAsia="Times New Roman" w:hAnsiTheme="majorBidi" w:cstheme="majorBidi"/>
          <w:sz w:val="24"/>
          <w:szCs w:val="24"/>
        </w:rPr>
        <w:t> </w:t>
      </w:r>
    </w:p>
    <w:p w14:paraId="52472269"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sz w:val="24"/>
          <w:szCs w:val="24"/>
        </w:rPr>
        <w:t>1.1. Apply advanced principles of financial accounting theory. </w:t>
      </w:r>
    </w:p>
    <w:p w14:paraId="0DFFF036"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sz w:val="24"/>
          <w:szCs w:val="24"/>
        </w:rPr>
        <w:t>1.2. Analyze corporate financial statements. </w:t>
      </w:r>
    </w:p>
    <w:p w14:paraId="2EAF07D5"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sz w:val="24"/>
          <w:szCs w:val="24"/>
        </w:rPr>
        <w:t> </w:t>
      </w:r>
    </w:p>
    <w:p w14:paraId="0BCC4369" w14:textId="77777777" w:rsidR="006B5DCB" w:rsidRPr="00AC0283" w:rsidRDefault="006B5DCB" w:rsidP="006B5DCB">
      <w:pPr>
        <w:numPr>
          <w:ilvl w:val="0"/>
          <w:numId w:val="11"/>
        </w:numPr>
        <w:bidi w:val="0"/>
        <w:spacing w:after="0" w:line="276" w:lineRule="auto"/>
        <w:textAlignment w:val="baseline"/>
        <w:rPr>
          <w:rFonts w:asciiTheme="majorBidi" w:eastAsia="MS Mincho" w:hAnsiTheme="majorBidi" w:cstheme="majorBidi"/>
          <w:sz w:val="24"/>
          <w:szCs w:val="24"/>
        </w:rPr>
      </w:pPr>
      <w:r w:rsidRPr="00AC0283">
        <w:rPr>
          <w:rFonts w:asciiTheme="majorBidi" w:eastAsia="MS Mincho" w:hAnsiTheme="majorBidi" w:cstheme="majorBidi"/>
          <w:b/>
          <w:bCs/>
          <w:color w:val="000000"/>
          <w:sz w:val="24"/>
          <w:szCs w:val="24"/>
          <w:u w:val="single"/>
        </w:rPr>
        <w:t>Decision-Making Skills</w:t>
      </w:r>
      <w:r w:rsidRPr="00AC0283">
        <w:rPr>
          <w:rFonts w:asciiTheme="majorBidi" w:eastAsia="MS Mincho" w:hAnsiTheme="majorBidi" w:cstheme="majorBidi"/>
          <w:b/>
          <w:bCs/>
          <w:color w:val="000000"/>
          <w:sz w:val="24"/>
          <w:szCs w:val="24"/>
        </w:rPr>
        <w:t>: </w:t>
      </w:r>
      <w:r w:rsidRPr="00AC0283">
        <w:rPr>
          <w:rFonts w:asciiTheme="majorBidi" w:eastAsia="MS Mincho" w:hAnsiTheme="majorBidi" w:cstheme="majorBidi"/>
          <w:color w:val="000000"/>
          <w:sz w:val="24"/>
          <w:szCs w:val="24"/>
        </w:rPr>
        <w:t>Our students will demonstrate advanced data-driven decision-making skills and supported by advanced analytical skills. </w:t>
      </w:r>
    </w:p>
    <w:p w14:paraId="3642BC22"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b/>
          <w:bCs/>
          <w:color w:val="000000"/>
          <w:sz w:val="24"/>
          <w:szCs w:val="24"/>
        </w:rPr>
        <w:t>Student Learning Objectives:</w:t>
      </w:r>
      <w:r w:rsidRPr="00AC0283">
        <w:rPr>
          <w:rFonts w:asciiTheme="majorBidi" w:eastAsia="Times New Roman" w:hAnsiTheme="majorBidi" w:cstheme="majorBidi"/>
          <w:color w:val="000000"/>
          <w:sz w:val="24"/>
          <w:szCs w:val="24"/>
        </w:rPr>
        <w:t> </w:t>
      </w:r>
    </w:p>
    <w:p w14:paraId="3938258A"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color w:val="000000"/>
          <w:sz w:val="24"/>
          <w:szCs w:val="24"/>
        </w:rPr>
        <w:t>2.1. Apply advanced quantitative and qualitative methods to solve business problems. </w:t>
      </w:r>
    </w:p>
    <w:p w14:paraId="3A04FA06"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color w:val="000000"/>
          <w:sz w:val="24"/>
          <w:szCs w:val="24"/>
        </w:rPr>
        <w:t>2.2. Recognize the implications of business decisions, evaluate different proposals based on available facts, and make well-supported business decisions. </w:t>
      </w:r>
    </w:p>
    <w:p w14:paraId="6BF87851"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sz w:val="24"/>
          <w:szCs w:val="24"/>
        </w:rPr>
        <w:t> </w:t>
      </w:r>
    </w:p>
    <w:p w14:paraId="362CA7D9" w14:textId="77777777" w:rsidR="006B5DCB" w:rsidRPr="00AC0283" w:rsidRDefault="006B5DCB" w:rsidP="006B5DCB">
      <w:pPr>
        <w:numPr>
          <w:ilvl w:val="0"/>
          <w:numId w:val="11"/>
        </w:numPr>
        <w:bidi w:val="0"/>
        <w:spacing w:after="0" w:line="276" w:lineRule="auto"/>
        <w:textAlignment w:val="baseline"/>
        <w:rPr>
          <w:rFonts w:asciiTheme="majorBidi" w:eastAsia="MS Mincho" w:hAnsiTheme="majorBidi" w:cstheme="majorBidi"/>
          <w:sz w:val="24"/>
          <w:szCs w:val="24"/>
        </w:rPr>
      </w:pPr>
      <w:r w:rsidRPr="00AC0283">
        <w:rPr>
          <w:rFonts w:asciiTheme="majorBidi" w:eastAsia="MS Mincho" w:hAnsiTheme="majorBidi" w:cstheme="majorBidi"/>
          <w:b/>
          <w:bCs/>
          <w:color w:val="000000"/>
          <w:sz w:val="24"/>
          <w:szCs w:val="24"/>
          <w:u w:val="single"/>
        </w:rPr>
        <w:t>Ethical Reasoning Skills:</w:t>
      </w:r>
      <w:r w:rsidRPr="00AC0283">
        <w:rPr>
          <w:rFonts w:asciiTheme="majorBidi" w:eastAsia="MS Mincho" w:hAnsiTheme="majorBidi" w:cstheme="majorBidi"/>
          <w:color w:val="000000"/>
          <w:sz w:val="24"/>
          <w:szCs w:val="24"/>
        </w:rPr>
        <w:t> Our students will be ethically conscious business leaders. </w:t>
      </w:r>
    </w:p>
    <w:p w14:paraId="6A300360"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b/>
          <w:bCs/>
          <w:color w:val="000000"/>
          <w:sz w:val="24"/>
          <w:szCs w:val="24"/>
        </w:rPr>
        <w:t>Student Learning Objectives:</w:t>
      </w:r>
      <w:r w:rsidRPr="00AC0283">
        <w:rPr>
          <w:rFonts w:asciiTheme="majorBidi" w:eastAsia="Times New Roman" w:hAnsiTheme="majorBidi" w:cstheme="majorBidi"/>
          <w:color w:val="000000"/>
          <w:sz w:val="24"/>
          <w:szCs w:val="24"/>
        </w:rPr>
        <w:t> </w:t>
      </w:r>
    </w:p>
    <w:p w14:paraId="4EFE6805" w14:textId="77777777" w:rsidR="006B5DCB" w:rsidRPr="00AC0283" w:rsidRDefault="006B5DCB" w:rsidP="006B5DCB">
      <w:pPr>
        <w:bidi w:val="0"/>
        <w:spacing w:after="0" w:line="276" w:lineRule="auto"/>
        <w:ind w:left="360" w:hanging="360"/>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color w:val="000000"/>
          <w:sz w:val="24"/>
          <w:szCs w:val="24"/>
        </w:rPr>
        <w:t>3.1. Evaluate business decisions within an ethical framework. </w:t>
      </w:r>
    </w:p>
    <w:p w14:paraId="10E9621C" w14:textId="77777777" w:rsidR="006B5DCB" w:rsidRPr="00AC0283" w:rsidRDefault="006B5DCB" w:rsidP="006B5DCB">
      <w:pPr>
        <w:bidi w:val="0"/>
        <w:spacing w:after="0" w:line="276" w:lineRule="auto"/>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color w:val="000000"/>
          <w:sz w:val="24"/>
          <w:szCs w:val="24"/>
        </w:rPr>
        <w:t>  </w:t>
      </w:r>
    </w:p>
    <w:p w14:paraId="64657AED" w14:textId="77777777" w:rsidR="006B5DCB" w:rsidRPr="00AC0283" w:rsidRDefault="006B5DCB" w:rsidP="006B5DCB">
      <w:pPr>
        <w:numPr>
          <w:ilvl w:val="0"/>
          <w:numId w:val="11"/>
        </w:numPr>
        <w:bidi w:val="0"/>
        <w:spacing w:after="0" w:line="276" w:lineRule="auto"/>
        <w:jc w:val="both"/>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b/>
          <w:bCs/>
          <w:sz w:val="24"/>
          <w:szCs w:val="24"/>
          <w:u w:val="single"/>
        </w:rPr>
        <w:t>Communication Skills:</w:t>
      </w:r>
      <w:r w:rsidRPr="00AC0283">
        <w:rPr>
          <w:rFonts w:asciiTheme="majorBidi" w:eastAsia="Times New Roman" w:hAnsiTheme="majorBidi" w:cstheme="majorBidi"/>
          <w:b/>
          <w:bCs/>
          <w:sz w:val="24"/>
          <w:szCs w:val="24"/>
        </w:rPr>
        <w:t> </w:t>
      </w:r>
      <w:r w:rsidRPr="00AC0283">
        <w:rPr>
          <w:rFonts w:asciiTheme="majorBidi" w:eastAsia="Times New Roman" w:hAnsiTheme="majorBidi" w:cstheme="majorBidi"/>
          <w:sz w:val="24"/>
          <w:szCs w:val="24"/>
        </w:rPr>
        <w:t>Our students will demonstrate advanced communication skills in a variety of business settings. </w:t>
      </w:r>
    </w:p>
    <w:p w14:paraId="2429BD20" w14:textId="77777777" w:rsidR="006B5DCB" w:rsidRPr="00AC0283" w:rsidRDefault="006B5DCB" w:rsidP="006B5DCB">
      <w:pPr>
        <w:bidi w:val="0"/>
        <w:spacing w:after="0" w:line="276" w:lineRule="auto"/>
        <w:jc w:val="both"/>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b/>
          <w:bCs/>
          <w:sz w:val="24"/>
          <w:szCs w:val="24"/>
        </w:rPr>
        <w:t>Student Learning Objectives:</w:t>
      </w:r>
      <w:r w:rsidRPr="00AC0283">
        <w:rPr>
          <w:rFonts w:asciiTheme="majorBidi" w:eastAsia="Times New Roman" w:hAnsiTheme="majorBidi" w:cstheme="majorBidi"/>
          <w:sz w:val="24"/>
          <w:szCs w:val="24"/>
        </w:rPr>
        <w:t> </w:t>
      </w:r>
    </w:p>
    <w:p w14:paraId="70494518" w14:textId="77777777" w:rsidR="006B5DCB" w:rsidRPr="00AC0283" w:rsidRDefault="006B5DCB" w:rsidP="006B5DCB">
      <w:pPr>
        <w:bidi w:val="0"/>
        <w:spacing w:after="0" w:line="276" w:lineRule="auto"/>
        <w:jc w:val="both"/>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sz w:val="24"/>
          <w:szCs w:val="24"/>
        </w:rPr>
        <w:t>5.1. Deliver clear, concise, and persuasive presentations. </w:t>
      </w:r>
    </w:p>
    <w:p w14:paraId="45ECAD11" w14:textId="77777777" w:rsidR="006B5DCB" w:rsidRPr="00AC0283" w:rsidRDefault="006B5DCB" w:rsidP="006B5DCB">
      <w:pPr>
        <w:bidi w:val="0"/>
        <w:spacing w:after="0" w:line="276" w:lineRule="auto"/>
        <w:jc w:val="both"/>
        <w:textAlignment w:val="baseline"/>
        <w:rPr>
          <w:rFonts w:asciiTheme="majorBidi" w:eastAsia="Times New Roman" w:hAnsiTheme="majorBidi" w:cstheme="majorBidi"/>
          <w:sz w:val="24"/>
          <w:szCs w:val="24"/>
        </w:rPr>
      </w:pPr>
      <w:r w:rsidRPr="00AC0283">
        <w:rPr>
          <w:rFonts w:asciiTheme="majorBidi" w:eastAsia="Times New Roman" w:hAnsiTheme="majorBidi" w:cstheme="majorBidi"/>
          <w:sz w:val="24"/>
          <w:szCs w:val="24"/>
        </w:rPr>
        <w:t>5.2 Write clear, concise, and persuasive business documents. </w:t>
      </w:r>
    </w:p>
    <w:p w14:paraId="23B84F0D" w14:textId="77777777" w:rsidR="006B5DCB" w:rsidRPr="00AC0283" w:rsidRDefault="006B5DCB" w:rsidP="006B5DCB">
      <w:pPr>
        <w:bidi w:val="0"/>
        <w:spacing w:after="0"/>
        <w:rPr>
          <w:rFonts w:asciiTheme="majorBidi" w:eastAsia="Calibri" w:hAnsiTheme="majorBidi" w:cstheme="majorBidi"/>
          <w:sz w:val="24"/>
          <w:szCs w:val="24"/>
          <w:lang w:bidi="ar-KW"/>
        </w:rPr>
      </w:pPr>
    </w:p>
    <w:p w14:paraId="70BD7272" w14:textId="77777777" w:rsidR="006B5DCB" w:rsidRPr="006B5DCB" w:rsidRDefault="006B5DCB" w:rsidP="006B5DCB">
      <w:pPr>
        <w:bidi w:val="0"/>
        <w:spacing w:after="0" w:line="360" w:lineRule="exact"/>
        <w:jc w:val="lowKashida"/>
        <w:rPr>
          <w:rFonts w:ascii="Calibri" w:eastAsia="Calibri" w:hAnsi="Calibri" w:cs="Arial"/>
        </w:rPr>
      </w:pPr>
    </w:p>
    <w:p w14:paraId="2EDC7F9E" w14:textId="77777777" w:rsidR="006B5DCB" w:rsidRPr="006B5DCB" w:rsidRDefault="006B5DCB" w:rsidP="006B5DCB">
      <w:pPr>
        <w:bidi w:val="0"/>
        <w:spacing w:after="0" w:line="360" w:lineRule="exact"/>
        <w:jc w:val="lowKashida"/>
        <w:rPr>
          <w:rFonts w:ascii="Calibri" w:eastAsia="Calibri" w:hAnsi="Calibri" w:cs="Arial"/>
        </w:rPr>
      </w:pPr>
    </w:p>
    <w:p w14:paraId="43F853A6" w14:textId="77777777" w:rsidR="00F82ACF" w:rsidRDefault="00F82ACF" w:rsidP="00F82ACF">
      <w:pPr>
        <w:bidi w:val="0"/>
        <w:spacing w:after="0" w:line="256" w:lineRule="auto"/>
        <w:jc w:val="center"/>
        <w:rPr>
          <w:rFonts w:ascii="Calibri" w:eastAsia="Calibri" w:hAnsi="Calibri" w:cs="Arial"/>
          <w:b/>
          <w:bCs/>
          <w:sz w:val="26"/>
          <w:szCs w:val="26"/>
          <w:rtl/>
          <w:lang w:bidi="ar-KW"/>
        </w:rPr>
      </w:pPr>
    </w:p>
    <w:sectPr w:rsidR="00F82ACF" w:rsidSect="00A731D4">
      <w:headerReference w:type="even" r:id="rId9"/>
      <w:headerReference w:type="default" r:id="rId10"/>
      <w:footerReference w:type="even" r:id="rId11"/>
      <w:footerReference w:type="default" r:id="rId12"/>
      <w:headerReference w:type="first" r:id="rId13"/>
      <w:footerReference w:type="first" r:id="rId14"/>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D5952" w14:textId="77777777" w:rsidR="00B75394" w:rsidRDefault="00B75394" w:rsidP="00A731D4">
      <w:pPr>
        <w:spacing w:after="0" w:line="240" w:lineRule="auto"/>
      </w:pPr>
      <w:r>
        <w:separator/>
      </w:r>
    </w:p>
  </w:endnote>
  <w:endnote w:type="continuationSeparator" w:id="0">
    <w:p w14:paraId="2880BDF3" w14:textId="77777777" w:rsidR="00B75394" w:rsidRDefault="00B75394"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A172" w14:textId="77777777" w:rsidR="00D508C6" w:rsidRDefault="00D508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09FBA" w14:textId="77777777" w:rsidR="00D508C6" w:rsidRDefault="00D508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48C83" w14:textId="77777777" w:rsidR="00B75394" w:rsidRDefault="00B75394" w:rsidP="00A731D4">
      <w:pPr>
        <w:spacing w:after="0" w:line="240" w:lineRule="auto"/>
      </w:pPr>
      <w:r>
        <w:separator/>
      </w:r>
    </w:p>
  </w:footnote>
  <w:footnote w:type="continuationSeparator" w:id="0">
    <w:p w14:paraId="0E3CD4CF" w14:textId="77777777" w:rsidR="00B75394" w:rsidRDefault="00B75394" w:rsidP="00A731D4">
      <w:pPr>
        <w:spacing w:after="0" w:line="240" w:lineRule="auto"/>
      </w:pPr>
      <w:r>
        <w:continuationSeparator/>
      </w:r>
    </w:p>
  </w:footnote>
  <w:footnote w:id="1">
    <w:p w14:paraId="6EEA8259" w14:textId="77777777" w:rsidR="00C40529" w:rsidRDefault="00C40529" w:rsidP="00C40529">
      <w:pPr>
        <w:pStyle w:val="FootnoteText1"/>
      </w:pPr>
      <w:r>
        <w:rPr>
          <w:rStyle w:val="FootnoteReference"/>
        </w:rPr>
        <w:footnoteRef/>
      </w:r>
      <w:r>
        <w:rPr>
          <w:rtl/>
        </w:rPr>
        <w:t xml:space="preserve"> </w:t>
      </w:r>
      <w:r>
        <w:t>CBA Competency Goals can be found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A23CD" w14:textId="77777777" w:rsidR="00D508C6" w:rsidRDefault="00D508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704"/>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lang w:val="en-GB" w:eastAsia="en-GB"/>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75CE786" w:rsidR="004756DD" w:rsidRDefault="00D508C6" w:rsidP="00B85AAC">
          <w:pPr>
            <w:pStyle w:val="Header"/>
            <w:jc w:val="center"/>
            <w:rPr>
              <w:b/>
              <w:bCs/>
              <w:sz w:val="28"/>
              <w:szCs w:val="28"/>
            </w:rPr>
          </w:pPr>
          <w:r>
            <w:rPr>
              <w:b/>
              <w:bCs/>
              <w:sz w:val="28"/>
              <w:szCs w:val="28"/>
            </w:rPr>
            <w:t>&lt;ENTER DEPARTMENT NAME&gt;</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lang w:val="en-GB" w:eastAsia="en-GB"/>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7F4AC" w14:textId="77777777" w:rsidR="00D508C6" w:rsidRDefault="00D508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in;height:3in" o:bullet="t"/>
    </w:pict>
  </w:numPicBullet>
  <w:abstractNum w:abstractNumId="0" w15:restartNumberingAfterBreak="0">
    <w:nsid w:val="07A6253D"/>
    <w:multiLevelType w:val="hybridMultilevel"/>
    <w:tmpl w:val="2410E672"/>
    <w:lvl w:ilvl="0" w:tplc="D3B8B432">
      <w:numFmt w:val="bullet"/>
      <w:lvlText w:val="-"/>
      <w:lvlJc w:val="left"/>
      <w:pPr>
        <w:ind w:left="720" w:hanging="360"/>
      </w:pPr>
      <w:rPr>
        <w:rFonts w:ascii="Calibri" w:eastAsiaTheme="minorHAnsi" w:hAnsi="Calibri" w:cs="Calibri"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11F3E7D"/>
    <w:multiLevelType w:val="multilevel"/>
    <w:tmpl w:val="FB5C93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PicBulletId w:val="0"/>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690F9D"/>
    <w:multiLevelType w:val="hybridMultilevel"/>
    <w:tmpl w:val="05004446"/>
    <w:lvl w:ilvl="0" w:tplc="0809000F">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3" w15:restartNumberingAfterBreak="0">
    <w:nsid w:val="36EF3A78"/>
    <w:multiLevelType w:val="hybridMultilevel"/>
    <w:tmpl w:val="DA8CBA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781747"/>
    <w:multiLevelType w:val="hybridMultilevel"/>
    <w:tmpl w:val="37C84A2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A82569"/>
    <w:multiLevelType w:val="hybridMultilevel"/>
    <w:tmpl w:val="EBCA43DA"/>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4E7E7B79"/>
    <w:multiLevelType w:val="hybridMultilevel"/>
    <w:tmpl w:val="1F3808C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0307BE3"/>
    <w:multiLevelType w:val="hybridMultilevel"/>
    <w:tmpl w:val="BBAC32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2D2E00"/>
    <w:multiLevelType w:val="hybridMultilevel"/>
    <w:tmpl w:val="37C84A2A"/>
    <w:lvl w:ilvl="0" w:tplc="77D832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306301D"/>
    <w:multiLevelType w:val="hybridMultilevel"/>
    <w:tmpl w:val="ECD09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6B73BB"/>
    <w:multiLevelType w:val="hybridMultilevel"/>
    <w:tmpl w:val="37C84A2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31710344">
    <w:abstractNumId w:val="5"/>
  </w:num>
  <w:num w:numId="2" w16cid:durableId="1361782406">
    <w:abstractNumId w:val="6"/>
  </w:num>
  <w:num w:numId="3" w16cid:durableId="140124142">
    <w:abstractNumId w:val="1"/>
  </w:num>
  <w:num w:numId="4" w16cid:durableId="53283028">
    <w:abstractNumId w:val="8"/>
  </w:num>
  <w:num w:numId="5" w16cid:durableId="1296374016">
    <w:abstractNumId w:val="2"/>
  </w:num>
  <w:num w:numId="6" w16cid:durableId="2095086771">
    <w:abstractNumId w:val="9"/>
  </w:num>
  <w:num w:numId="7" w16cid:durableId="1078019862">
    <w:abstractNumId w:val="3"/>
  </w:num>
  <w:num w:numId="8" w16cid:durableId="717047060">
    <w:abstractNumId w:val="11"/>
  </w:num>
  <w:num w:numId="9" w16cid:durableId="828326164">
    <w:abstractNumId w:val="4"/>
  </w:num>
  <w:num w:numId="10" w16cid:durableId="979118135">
    <w:abstractNumId w:val="0"/>
  </w:num>
  <w:num w:numId="11" w16cid:durableId="525362560">
    <w:abstractNumId w:val="7"/>
  </w:num>
  <w:num w:numId="12" w16cid:durableId="358573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675E"/>
    <w:rsid w:val="00026331"/>
    <w:rsid w:val="00033D02"/>
    <w:rsid w:val="00046E4B"/>
    <w:rsid w:val="00072AF9"/>
    <w:rsid w:val="00072EBC"/>
    <w:rsid w:val="000A1AAD"/>
    <w:rsid w:val="000B61C3"/>
    <w:rsid w:val="000C1304"/>
    <w:rsid w:val="000E2054"/>
    <w:rsid w:val="00122122"/>
    <w:rsid w:val="00142A90"/>
    <w:rsid w:val="001557F5"/>
    <w:rsid w:val="0018566C"/>
    <w:rsid w:val="001B709F"/>
    <w:rsid w:val="001C675E"/>
    <w:rsid w:val="001C73AE"/>
    <w:rsid w:val="001D7CA5"/>
    <w:rsid w:val="00225548"/>
    <w:rsid w:val="002465BB"/>
    <w:rsid w:val="00263F8D"/>
    <w:rsid w:val="00287895"/>
    <w:rsid w:val="00292AA7"/>
    <w:rsid w:val="00293DA7"/>
    <w:rsid w:val="002B6125"/>
    <w:rsid w:val="002C6A86"/>
    <w:rsid w:val="002F2EC7"/>
    <w:rsid w:val="002F5D9C"/>
    <w:rsid w:val="00323751"/>
    <w:rsid w:val="00333E46"/>
    <w:rsid w:val="00335BCA"/>
    <w:rsid w:val="00376E05"/>
    <w:rsid w:val="00406363"/>
    <w:rsid w:val="004166BB"/>
    <w:rsid w:val="0042511F"/>
    <w:rsid w:val="00430BFB"/>
    <w:rsid w:val="004741D6"/>
    <w:rsid w:val="004756DD"/>
    <w:rsid w:val="004777B0"/>
    <w:rsid w:val="00491837"/>
    <w:rsid w:val="00496247"/>
    <w:rsid w:val="004A3873"/>
    <w:rsid w:val="004A7CE3"/>
    <w:rsid w:val="004E71A2"/>
    <w:rsid w:val="0050779D"/>
    <w:rsid w:val="005164CB"/>
    <w:rsid w:val="005165F7"/>
    <w:rsid w:val="00517ADE"/>
    <w:rsid w:val="00524B1F"/>
    <w:rsid w:val="0052580C"/>
    <w:rsid w:val="00551F39"/>
    <w:rsid w:val="00555D48"/>
    <w:rsid w:val="00573214"/>
    <w:rsid w:val="00593671"/>
    <w:rsid w:val="005D45B2"/>
    <w:rsid w:val="005E7BB3"/>
    <w:rsid w:val="006259F0"/>
    <w:rsid w:val="00673F8C"/>
    <w:rsid w:val="00687B05"/>
    <w:rsid w:val="006906EE"/>
    <w:rsid w:val="006934B1"/>
    <w:rsid w:val="006A7D47"/>
    <w:rsid w:val="006B4146"/>
    <w:rsid w:val="006B5DCB"/>
    <w:rsid w:val="006E495C"/>
    <w:rsid w:val="006F40EF"/>
    <w:rsid w:val="00734998"/>
    <w:rsid w:val="00742263"/>
    <w:rsid w:val="007445DC"/>
    <w:rsid w:val="007528C6"/>
    <w:rsid w:val="00776A50"/>
    <w:rsid w:val="007A7688"/>
    <w:rsid w:val="007B7BC3"/>
    <w:rsid w:val="007C54BB"/>
    <w:rsid w:val="007F1A96"/>
    <w:rsid w:val="00810AC5"/>
    <w:rsid w:val="008140B9"/>
    <w:rsid w:val="0084439F"/>
    <w:rsid w:val="008508D7"/>
    <w:rsid w:val="008C1DC9"/>
    <w:rsid w:val="008C1E6B"/>
    <w:rsid w:val="008E2B5D"/>
    <w:rsid w:val="00946458"/>
    <w:rsid w:val="00953F5A"/>
    <w:rsid w:val="00963EB3"/>
    <w:rsid w:val="009969EF"/>
    <w:rsid w:val="009A25C8"/>
    <w:rsid w:val="009B140D"/>
    <w:rsid w:val="009F6825"/>
    <w:rsid w:val="00A155B3"/>
    <w:rsid w:val="00A21C8D"/>
    <w:rsid w:val="00A61914"/>
    <w:rsid w:val="00A731D4"/>
    <w:rsid w:val="00AB1A71"/>
    <w:rsid w:val="00AC0283"/>
    <w:rsid w:val="00AD4CD7"/>
    <w:rsid w:val="00AE22A2"/>
    <w:rsid w:val="00B06618"/>
    <w:rsid w:val="00B13A58"/>
    <w:rsid w:val="00B25394"/>
    <w:rsid w:val="00B47BC9"/>
    <w:rsid w:val="00B75394"/>
    <w:rsid w:val="00B85AAC"/>
    <w:rsid w:val="00BB24ED"/>
    <w:rsid w:val="00BB665D"/>
    <w:rsid w:val="00BC113E"/>
    <w:rsid w:val="00BC4ECD"/>
    <w:rsid w:val="00C228A7"/>
    <w:rsid w:val="00C40529"/>
    <w:rsid w:val="00C53761"/>
    <w:rsid w:val="00C53F39"/>
    <w:rsid w:val="00C708A9"/>
    <w:rsid w:val="00C903B9"/>
    <w:rsid w:val="00CA53B3"/>
    <w:rsid w:val="00CB1B36"/>
    <w:rsid w:val="00CB3EF6"/>
    <w:rsid w:val="00CB5DFA"/>
    <w:rsid w:val="00CC6C74"/>
    <w:rsid w:val="00D03466"/>
    <w:rsid w:val="00D07525"/>
    <w:rsid w:val="00D17719"/>
    <w:rsid w:val="00D24532"/>
    <w:rsid w:val="00D30D62"/>
    <w:rsid w:val="00D36E1E"/>
    <w:rsid w:val="00D43B40"/>
    <w:rsid w:val="00D508C6"/>
    <w:rsid w:val="00DA3813"/>
    <w:rsid w:val="00DF033F"/>
    <w:rsid w:val="00DF6F89"/>
    <w:rsid w:val="00E179D9"/>
    <w:rsid w:val="00E32C50"/>
    <w:rsid w:val="00E40A3E"/>
    <w:rsid w:val="00E5259B"/>
    <w:rsid w:val="00E53018"/>
    <w:rsid w:val="00E55819"/>
    <w:rsid w:val="00E73237"/>
    <w:rsid w:val="00E76AD3"/>
    <w:rsid w:val="00F032AC"/>
    <w:rsid w:val="00F13207"/>
    <w:rsid w:val="00F31407"/>
    <w:rsid w:val="00F43863"/>
    <w:rsid w:val="00F63E1D"/>
    <w:rsid w:val="00F735AA"/>
    <w:rsid w:val="00F82ACF"/>
    <w:rsid w:val="00F8330B"/>
    <w:rsid w:val="00F85F8C"/>
    <w:rsid w:val="00F870F0"/>
    <w:rsid w:val="00F9063E"/>
    <w:rsid w:val="00FA13CB"/>
    <w:rsid w:val="00FB0CE3"/>
    <w:rsid w:val="00FB6CAB"/>
    <w:rsid w:val="00FC022D"/>
    <w:rsid w:val="00FE51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qFormat/>
    <w:rsid w:val="00AD4CD7"/>
    <w:pPr>
      <w:keepNext/>
      <w:bidi w:val="0"/>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AD4CD7"/>
    <w:pPr>
      <w:keepNext/>
      <w:bidi w:val="0"/>
      <w:spacing w:after="0" w:line="240" w:lineRule="auto"/>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qFormat/>
    <w:rsid w:val="00AD4CD7"/>
    <w:pPr>
      <w:keepNext/>
      <w:bidi w:val="0"/>
      <w:spacing w:after="0" w:line="240" w:lineRule="auto"/>
      <w:jc w:val="center"/>
      <w:outlineLvl w:val="2"/>
    </w:pPr>
    <w:rPr>
      <w:rFonts w:ascii="Times New Roman" w:eastAsia="Times New Roman" w:hAnsi="Times New Roman" w:cs="Times New Roman"/>
      <w:b/>
      <w:bCs/>
      <w:sz w:val="24"/>
      <w:szCs w:val="24"/>
    </w:rPr>
  </w:style>
  <w:style w:type="paragraph" w:styleId="Heading6">
    <w:name w:val="heading 6"/>
    <w:basedOn w:val="Normal"/>
    <w:next w:val="Normal"/>
    <w:link w:val="Heading6Char"/>
    <w:qFormat/>
    <w:rsid w:val="00AD4CD7"/>
    <w:pPr>
      <w:keepNext/>
      <w:bidi w:val="0"/>
      <w:spacing w:after="0" w:line="240" w:lineRule="auto"/>
      <w:jc w:val="center"/>
      <w:outlineLvl w:val="5"/>
    </w:pPr>
    <w:rPr>
      <w:rFonts w:ascii="Times New Roman" w:eastAsia="Times New Roman" w:hAnsi="Times New Roman" w:cs="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customStyle="1" w:styleId="Heading1Char">
    <w:name w:val="Heading 1 Char"/>
    <w:basedOn w:val="DefaultParagraphFont"/>
    <w:link w:val="Heading1"/>
    <w:rsid w:val="00AD4CD7"/>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AD4CD7"/>
    <w:rPr>
      <w:rFonts w:ascii="Times New Roman" w:eastAsia="Times New Roman" w:hAnsi="Times New Roman" w:cs="Times New Roman"/>
      <w:b/>
      <w:bCs/>
      <w:sz w:val="28"/>
      <w:szCs w:val="28"/>
    </w:rPr>
  </w:style>
  <w:style w:type="character" w:customStyle="1" w:styleId="Heading3Char">
    <w:name w:val="Heading 3 Char"/>
    <w:basedOn w:val="DefaultParagraphFont"/>
    <w:link w:val="Heading3"/>
    <w:rsid w:val="00AD4CD7"/>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AD4CD7"/>
    <w:rPr>
      <w:rFonts w:ascii="Times New Roman" w:eastAsia="Times New Roman" w:hAnsi="Times New Roman" w:cs="Times New Roman"/>
      <w:b/>
      <w:bCs/>
      <w:sz w:val="32"/>
      <w:szCs w:val="32"/>
    </w:rPr>
  </w:style>
  <w:style w:type="paragraph" w:styleId="BodyTextIndent">
    <w:name w:val="Body Text Indent"/>
    <w:basedOn w:val="Normal"/>
    <w:link w:val="BodyTextIndentChar"/>
    <w:rsid w:val="00AD4CD7"/>
    <w:pPr>
      <w:bidi w:val="0"/>
      <w:spacing w:after="0" w:line="240" w:lineRule="auto"/>
      <w:ind w:firstLine="720"/>
      <w:jc w:val="both"/>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AD4CD7"/>
    <w:rPr>
      <w:rFonts w:ascii="Times New Roman" w:eastAsia="Times New Roman" w:hAnsi="Times New Roman" w:cs="Times New Roman"/>
      <w:sz w:val="28"/>
      <w:szCs w:val="28"/>
    </w:rPr>
  </w:style>
  <w:style w:type="table" w:customStyle="1" w:styleId="TableGrid1">
    <w:name w:val="Table Grid1"/>
    <w:basedOn w:val="TableNormal"/>
    <w:next w:val="TableGrid"/>
    <w:uiPriority w:val="39"/>
    <w:rsid w:val="00C405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C40529"/>
    <w:pPr>
      <w:bidi w:val="0"/>
      <w:spacing w:after="0" w:line="240" w:lineRule="auto"/>
    </w:pPr>
    <w:rPr>
      <w:sz w:val="20"/>
      <w:szCs w:val="20"/>
    </w:rPr>
  </w:style>
  <w:style w:type="character" w:customStyle="1" w:styleId="FootnoteTextChar">
    <w:name w:val="Footnote Text Char"/>
    <w:basedOn w:val="DefaultParagraphFont"/>
    <w:link w:val="FootnoteText1"/>
    <w:uiPriority w:val="99"/>
    <w:semiHidden/>
    <w:rsid w:val="00C40529"/>
    <w:rPr>
      <w:sz w:val="20"/>
      <w:szCs w:val="20"/>
    </w:rPr>
  </w:style>
  <w:style w:type="character" w:styleId="FootnoteReference">
    <w:name w:val="footnote reference"/>
    <w:basedOn w:val="DefaultParagraphFont"/>
    <w:uiPriority w:val="99"/>
    <w:semiHidden/>
    <w:unhideWhenUsed/>
    <w:rsid w:val="00C40529"/>
    <w:rPr>
      <w:vertAlign w:val="superscript"/>
    </w:rPr>
  </w:style>
  <w:style w:type="paragraph" w:styleId="FootnoteText">
    <w:name w:val="footnote text"/>
    <w:basedOn w:val="Normal"/>
    <w:link w:val="FootnoteTextChar1"/>
    <w:uiPriority w:val="99"/>
    <w:semiHidden/>
    <w:unhideWhenUsed/>
    <w:rsid w:val="00C40529"/>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C4052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univ.edu/cs/groups/ku/documents/ku_content/kuw055940.pdf"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kuniv.edu/cs/groups/ku/documents/ku_content/kuw055940.pdf"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1296</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Mohammad Ghuloum</dc:creator>
  <cp:lastModifiedBy>Metwally Kayed</cp:lastModifiedBy>
  <cp:revision>2</cp:revision>
  <dcterms:created xsi:type="dcterms:W3CDTF">2022-05-14T11:56:00Z</dcterms:created>
  <dcterms:modified xsi:type="dcterms:W3CDTF">2022-05-14T11:56:00Z</dcterms:modified>
</cp:coreProperties>
</file>