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B341" w14:textId="242366E3" w:rsidR="00B37CA6" w:rsidRPr="00580EBA" w:rsidRDefault="00B37CA6" w:rsidP="00B37CA6">
      <w:pPr>
        <w:jc w:val="center"/>
        <w:rPr>
          <w:b/>
          <w:bCs/>
          <w:sz w:val="28"/>
          <w:szCs w:val="28"/>
        </w:rPr>
      </w:pPr>
      <w:r w:rsidRPr="00580EBA">
        <w:rPr>
          <w:b/>
          <w:bCs/>
          <w:noProof/>
          <w:sz w:val="28"/>
          <w:szCs w:val="28"/>
        </w:rPr>
        <w:drawing>
          <wp:anchor distT="0" distB="0" distL="0" distR="0" simplePos="0" relativeHeight="251659264" behindDoc="0" locked="0" layoutInCell="1" allowOverlap="1" wp14:anchorId="1EBCABCA" wp14:editId="25A5C41A">
            <wp:simplePos x="0" y="0"/>
            <wp:positionH relativeFrom="margin">
              <wp:posOffset>0</wp:posOffset>
            </wp:positionH>
            <wp:positionV relativeFrom="paragraph">
              <wp:posOffset>0</wp:posOffset>
            </wp:positionV>
            <wp:extent cx="882650" cy="882015"/>
            <wp:effectExtent l="0" t="0" r="0" b="0"/>
            <wp:wrapSquare wrapText="bothSides"/>
            <wp:docPr id="1" name="image1.png"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Graphical user interface, application&#10;&#10;Description automatically generated with medium confidence"/>
                    <pic:cNvPicPr/>
                  </pic:nvPicPr>
                  <pic:blipFill>
                    <a:blip r:embed="rId8" cstate="print"/>
                    <a:stretch>
                      <a:fillRect/>
                    </a:stretch>
                  </pic:blipFill>
                  <pic:spPr>
                    <a:xfrm>
                      <a:off x="0" y="0"/>
                      <a:ext cx="882650" cy="882015"/>
                    </a:xfrm>
                    <a:prstGeom prst="rect">
                      <a:avLst/>
                    </a:prstGeom>
                  </pic:spPr>
                </pic:pic>
              </a:graphicData>
            </a:graphic>
            <wp14:sizeRelH relativeFrom="margin">
              <wp14:pctWidth>0</wp14:pctWidth>
            </wp14:sizeRelH>
            <wp14:sizeRelV relativeFrom="margin">
              <wp14:pctHeight>0</wp14:pctHeight>
            </wp14:sizeRelV>
          </wp:anchor>
        </w:drawing>
      </w:r>
      <w:r w:rsidRPr="00580EBA">
        <w:rPr>
          <w:b/>
          <w:bCs/>
          <w:noProof/>
          <w:sz w:val="28"/>
          <w:szCs w:val="28"/>
        </w:rPr>
        <w:drawing>
          <wp:anchor distT="0" distB="0" distL="114300" distR="114300" simplePos="0" relativeHeight="251660288" behindDoc="0" locked="0" layoutInCell="1" allowOverlap="1" wp14:anchorId="5D0398B2" wp14:editId="4E9783BD">
            <wp:simplePos x="0" y="0"/>
            <wp:positionH relativeFrom="margin">
              <wp:posOffset>5029200</wp:posOffset>
            </wp:positionH>
            <wp:positionV relativeFrom="paragraph">
              <wp:posOffset>0</wp:posOffset>
            </wp:positionV>
            <wp:extent cx="914400" cy="914400"/>
            <wp:effectExtent l="0" t="0" r="0" b="0"/>
            <wp:wrapSquare wrapText="bothSides"/>
            <wp:docPr id="4" name="Picture 4" descr="aacs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csb-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EBA">
        <w:rPr>
          <w:b/>
          <w:bCs/>
          <w:sz w:val="28"/>
          <w:szCs w:val="28"/>
        </w:rPr>
        <w:t>Kuwait University</w:t>
      </w:r>
    </w:p>
    <w:p w14:paraId="7D2ED140" w14:textId="405EBA99" w:rsidR="00B37CA6" w:rsidRPr="00580EBA" w:rsidRDefault="00B37CA6" w:rsidP="00B37CA6">
      <w:pPr>
        <w:jc w:val="center"/>
        <w:rPr>
          <w:b/>
          <w:bCs/>
          <w:sz w:val="28"/>
          <w:szCs w:val="28"/>
        </w:rPr>
      </w:pPr>
      <w:r w:rsidRPr="00580EBA">
        <w:rPr>
          <w:b/>
          <w:bCs/>
          <w:sz w:val="28"/>
          <w:szCs w:val="28"/>
        </w:rPr>
        <w:t>College of Business Administration</w:t>
      </w:r>
    </w:p>
    <w:p w14:paraId="0D29559A" w14:textId="675F282A" w:rsidR="00B37CA6" w:rsidRPr="00580EBA" w:rsidRDefault="00B37CA6" w:rsidP="00B37CA6">
      <w:pPr>
        <w:jc w:val="center"/>
        <w:rPr>
          <w:b/>
          <w:bCs/>
          <w:sz w:val="28"/>
          <w:szCs w:val="28"/>
        </w:rPr>
      </w:pPr>
      <w:r w:rsidRPr="00580EBA">
        <w:rPr>
          <w:b/>
          <w:bCs/>
          <w:sz w:val="28"/>
          <w:szCs w:val="28"/>
        </w:rPr>
        <w:t>Department of Accounting</w:t>
      </w:r>
    </w:p>
    <w:p w14:paraId="513B0ACF" w14:textId="46242D0C" w:rsidR="00B37CA6" w:rsidRDefault="00B37CA6"/>
    <w:p w14:paraId="53DD4B63" w14:textId="77777777" w:rsidR="00B37CA6" w:rsidRDefault="00B37CA6"/>
    <w:p w14:paraId="3E3C278B" w14:textId="0320AAE8" w:rsidR="00B37CA6" w:rsidRDefault="00B37CA6"/>
    <w:p w14:paraId="545513BE" w14:textId="2C4B5336" w:rsidR="00B37CA6" w:rsidRPr="002A7C77" w:rsidRDefault="00580EBA" w:rsidP="00580EBA">
      <w:pPr>
        <w:jc w:val="center"/>
        <w:rPr>
          <w:b/>
          <w:bCs/>
          <w:sz w:val="28"/>
          <w:szCs w:val="28"/>
        </w:rPr>
      </w:pPr>
      <w:r w:rsidRPr="002A7C77">
        <w:rPr>
          <w:b/>
          <w:bCs/>
          <w:sz w:val="28"/>
          <w:szCs w:val="28"/>
        </w:rPr>
        <w:t>Course Syllabus</w:t>
      </w:r>
    </w:p>
    <w:p w14:paraId="60C410BD" w14:textId="51BDB839" w:rsidR="00580EBA" w:rsidRPr="00966432" w:rsidRDefault="00580EBA" w:rsidP="00580EBA">
      <w:pPr>
        <w:jc w:val="center"/>
        <w:rPr>
          <w:b/>
          <w:bCs/>
          <w:i/>
          <w:iCs/>
          <w:sz w:val="24"/>
          <w:szCs w:val="24"/>
        </w:rPr>
      </w:pPr>
      <w:r w:rsidRPr="002A7C77">
        <w:rPr>
          <w:b/>
          <w:bCs/>
          <w:i/>
          <w:iCs/>
          <w:sz w:val="28"/>
          <w:szCs w:val="28"/>
        </w:rPr>
        <w:t>Acct 11</w:t>
      </w:r>
      <w:r w:rsidR="00263498">
        <w:rPr>
          <w:b/>
          <w:bCs/>
          <w:i/>
          <w:iCs/>
          <w:sz w:val="28"/>
          <w:szCs w:val="28"/>
        </w:rPr>
        <w:t>2</w:t>
      </w:r>
      <w:r w:rsidRPr="002A7C77">
        <w:rPr>
          <w:b/>
          <w:bCs/>
          <w:i/>
          <w:iCs/>
          <w:sz w:val="28"/>
          <w:szCs w:val="28"/>
        </w:rPr>
        <w:t xml:space="preserve"> – Introduction to Financial Accounting I</w:t>
      </w:r>
      <w:r w:rsidR="00C42D6A">
        <w:rPr>
          <w:b/>
          <w:bCs/>
          <w:i/>
          <w:iCs/>
          <w:sz w:val="28"/>
          <w:szCs w:val="28"/>
        </w:rPr>
        <w:t>I</w:t>
      </w:r>
      <w:r w:rsidR="00680D57">
        <w:rPr>
          <w:b/>
          <w:bCs/>
          <w:i/>
          <w:iCs/>
          <w:sz w:val="24"/>
          <w:szCs w:val="24"/>
        </w:rPr>
        <w:br/>
      </w:r>
    </w:p>
    <w:p w14:paraId="5CD19EC8" w14:textId="070E731D" w:rsidR="00580EBA" w:rsidRPr="002A7C77" w:rsidRDefault="00580EBA" w:rsidP="00580EBA">
      <w:pPr>
        <w:jc w:val="center"/>
        <w:rPr>
          <w:sz w:val="28"/>
          <w:szCs w:val="28"/>
        </w:rPr>
      </w:pPr>
      <w:r w:rsidRPr="002A7C77">
        <w:rPr>
          <w:sz w:val="28"/>
          <w:szCs w:val="28"/>
        </w:rPr>
        <w:t>Dr. Khaled Abdulsalam</w:t>
      </w:r>
    </w:p>
    <w:p w14:paraId="5062DC00" w14:textId="7DBB686E" w:rsidR="00A54801" w:rsidRDefault="00A54801" w:rsidP="00580EBA">
      <w:pPr>
        <w:jc w:val="center"/>
        <w:rPr>
          <w:sz w:val="24"/>
          <w:szCs w:val="24"/>
        </w:rPr>
      </w:pPr>
    </w:p>
    <w:p w14:paraId="19A2472A" w14:textId="77777777" w:rsidR="002A7C77" w:rsidRDefault="002A7C77" w:rsidP="00580EBA">
      <w:pPr>
        <w:jc w:val="center"/>
        <w:rPr>
          <w:sz w:val="24"/>
          <w:szCs w:val="24"/>
        </w:rPr>
      </w:pPr>
    </w:p>
    <w:p w14:paraId="1874141D" w14:textId="4DB48ED3" w:rsidR="00A54801" w:rsidRPr="002A7C77" w:rsidRDefault="00A54801" w:rsidP="00A54801">
      <w:pPr>
        <w:rPr>
          <w:b/>
          <w:bCs/>
          <w:sz w:val="28"/>
          <w:szCs w:val="28"/>
        </w:rPr>
      </w:pPr>
      <w:r w:rsidRPr="002A7C77">
        <w:rPr>
          <w:b/>
          <w:bCs/>
          <w:sz w:val="28"/>
          <w:szCs w:val="28"/>
        </w:rPr>
        <w:t>Lecture time and location</w:t>
      </w:r>
    </w:p>
    <w:p w14:paraId="22D814F0" w14:textId="472809EC" w:rsidR="00A54801" w:rsidRDefault="00A54801" w:rsidP="00A54801">
      <w:pPr>
        <w:rPr>
          <w:sz w:val="24"/>
          <w:szCs w:val="24"/>
        </w:rPr>
      </w:pPr>
      <w:r w:rsidRPr="000C21DC">
        <w:rPr>
          <w:b/>
          <w:bCs/>
          <w:sz w:val="24"/>
          <w:szCs w:val="24"/>
        </w:rPr>
        <w:t>Acct 11</w:t>
      </w:r>
      <w:r w:rsidR="00263498">
        <w:rPr>
          <w:b/>
          <w:bCs/>
          <w:sz w:val="24"/>
          <w:szCs w:val="24"/>
        </w:rPr>
        <w:t>2</w:t>
      </w:r>
      <w:r w:rsidRPr="000C21DC">
        <w:rPr>
          <w:b/>
          <w:bCs/>
          <w:sz w:val="24"/>
          <w:szCs w:val="24"/>
        </w:rPr>
        <w:t xml:space="preserve">/ </w:t>
      </w:r>
      <w:r w:rsidR="00263498">
        <w:rPr>
          <w:b/>
          <w:bCs/>
          <w:sz w:val="24"/>
          <w:szCs w:val="24"/>
        </w:rPr>
        <w:t>04</w:t>
      </w:r>
      <w:r>
        <w:rPr>
          <w:sz w:val="24"/>
          <w:szCs w:val="24"/>
        </w:rPr>
        <w:t xml:space="preserve">: 135, </w:t>
      </w:r>
      <w:r w:rsidR="00263498">
        <w:rPr>
          <w:sz w:val="24"/>
          <w:szCs w:val="24"/>
        </w:rPr>
        <w:t>2</w:t>
      </w:r>
      <w:r w:rsidR="00EE4A08">
        <w:rPr>
          <w:sz w:val="24"/>
          <w:szCs w:val="24"/>
        </w:rPr>
        <w:t>p</w:t>
      </w:r>
      <w:r>
        <w:rPr>
          <w:sz w:val="24"/>
          <w:szCs w:val="24"/>
        </w:rPr>
        <w:t xml:space="preserve">m, </w:t>
      </w:r>
      <w:r w:rsidR="00263498">
        <w:rPr>
          <w:sz w:val="24"/>
          <w:szCs w:val="24"/>
        </w:rPr>
        <w:t>D</w:t>
      </w:r>
      <w:r>
        <w:rPr>
          <w:sz w:val="24"/>
          <w:szCs w:val="24"/>
        </w:rPr>
        <w:t>1 1001</w:t>
      </w:r>
    </w:p>
    <w:p w14:paraId="3A863D8E" w14:textId="46DC70F9" w:rsidR="00EE4A08" w:rsidRDefault="00EE4A08" w:rsidP="00EE4A08">
      <w:pPr>
        <w:rPr>
          <w:sz w:val="24"/>
          <w:szCs w:val="24"/>
        </w:rPr>
      </w:pPr>
      <w:r w:rsidRPr="000C21DC">
        <w:rPr>
          <w:b/>
          <w:bCs/>
          <w:sz w:val="24"/>
          <w:szCs w:val="24"/>
        </w:rPr>
        <w:t>Acct 11</w:t>
      </w:r>
      <w:r>
        <w:rPr>
          <w:b/>
          <w:bCs/>
          <w:sz w:val="24"/>
          <w:szCs w:val="24"/>
        </w:rPr>
        <w:t>2</w:t>
      </w:r>
      <w:r w:rsidRPr="000C21DC">
        <w:rPr>
          <w:b/>
          <w:bCs/>
          <w:sz w:val="24"/>
          <w:szCs w:val="24"/>
        </w:rPr>
        <w:t xml:space="preserve">/ </w:t>
      </w:r>
      <w:r>
        <w:rPr>
          <w:b/>
          <w:bCs/>
          <w:sz w:val="24"/>
          <w:szCs w:val="24"/>
        </w:rPr>
        <w:t>06AX</w:t>
      </w:r>
      <w:r>
        <w:rPr>
          <w:sz w:val="24"/>
          <w:szCs w:val="24"/>
        </w:rPr>
        <w:t>: 135, 3pm, D1 1001</w:t>
      </w:r>
    </w:p>
    <w:p w14:paraId="4F0FDADE" w14:textId="54575185" w:rsidR="00B37CA6" w:rsidRDefault="00B37CA6"/>
    <w:p w14:paraId="34DF2F16" w14:textId="77777777" w:rsidR="002A7C77" w:rsidRDefault="002A7C77"/>
    <w:p w14:paraId="443974BB" w14:textId="1790A266" w:rsidR="00B37CA6" w:rsidRPr="002A7C77" w:rsidRDefault="002A7C77">
      <w:pPr>
        <w:rPr>
          <w:b/>
          <w:bCs/>
          <w:sz w:val="28"/>
          <w:szCs w:val="28"/>
        </w:rPr>
      </w:pPr>
      <w:r w:rsidRPr="002A7C77">
        <w:rPr>
          <w:b/>
          <w:bCs/>
          <w:sz w:val="28"/>
          <w:szCs w:val="28"/>
        </w:rPr>
        <w:t>Contact Information</w:t>
      </w:r>
    </w:p>
    <w:p w14:paraId="1495354F" w14:textId="5064DBD2" w:rsidR="00B37CA6" w:rsidRPr="009F2B55" w:rsidRDefault="00696DE8">
      <w:pPr>
        <w:rPr>
          <w:sz w:val="24"/>
          <w:szCs w:val="24"/>
        </w:rPr>
      </w:pPr>
      <w:r w:rsidRPr="009F2B55">
        <w:rPr>
          <w:b/>
          <w:bCs/>
          <w:sz w:val="24"/>
          <w:szCs w:val="24"/>
        </w:rPr>
        <w:t>Location</w:t>
      </w:r>
      <w:r w:rsidRPr="009F2B55">
        <w:rPr>
          <w:sz w:val="24"/>
          <w:szCs w:val="24"/>
        </w:rPr>
        <w:t>: Department of Accounting – 4</w:t>
      </w:r>
      <w:r w:rsidRPr="009F2B55">
        <w:rPr>
          <w:sz w:val="24"/>
          <w:szCs w:val="24"/>
          <w:vertAlign w:val="superscript"/>
        </w:rPr>
        <w:t>th</w:t>
      </w:r>
      <w:r w:rsidRPr="009F2B55">
        <w:rPr>
          <w:sz w:val="24"/>
          <w:szCs w:val="24"/>
        </w:rPr>
        <w:t xml:space="preserve"> Floor</w:t>
      </w:r>
    </w:p>
    <w:p w14:paraId="4851D48A" w14:textId="1DAF1018" w:rsidR="00696DE8" w:rsidRPr="009F2B55" w:rsidRDefault="00696DE8">
      <w:pPr>
        <w:rPr>
          <w:sz w:val="24"/>
          <w:szCs w:val="24"/>
        </w:rPr>
      </w:pPr>
      <w:r w:rsidRPr="009F2B55">
        <w:rPr>
          <w:b/>
          <w:bCs/>
          <w:sz w:val="24"/>
          <w:szCs w:val="24"/>
        </w:rPr>
        <w:t>Email</w:t>
      </w:r>
      <w:r w:rsidRPr="009F2B55">
        <w:rPr>
          <w:sz w:val="24"/>
          <w:szCs w:val="24"/>
        </w:rPr>
        <w:t xml:space="preserve">: </w:t>
      </w:r>
      <w:hyperlink r:id="rId10" w:history="1">
        <w:r w:rsidRPr="009F2B55">
          <w:rPr>
            <w:rStyle w:val="Hyperlink"/>
            <w:sz w:val="24"/>
            <w:szCs w:val="24"/>
          </w:rPr>
          <w:t>Khaled.abdulsalam@ku.edu.kw</w:t>
        </w:r>
      </w:hyperlink>
    </w:p>
    <w:p w14:paraId="56F5E2B2" w14:textId="2CCDC95C" w:rsidR="00696DE8" w:rsidRPr="009F2B55" w:rsidRDefault="00696DE8">
      <w:pPr>
        <w:rPr>
          <w:sz w:val="24"/>
          <w:szCs w:val="24"/>
        </w:rPr>
      </w:pPr>
      <w:r w:rsidRPr="009F2B55">
        <w:rPr>
          <w:b/>
          <w:bCs/>
          <w:sz w:val="24"/>
          <w:szCs w:val="24"/>
        </w:rPr>
        <w:t>Office hours</w:t>
      </w:r>
      <w:r w:rsidRPr="009F2B55">
        <w:rPr>
          <w:sz w:val="24"/>
          <w:szCs w:val="24"/>
        </w:rPr>
        <w:t xml:space="preserve">: Sunday, Tuesday, Thursday at 1pm, S04 1039, or by appointment </w:t>
      </w:r>
    </w:p>
    <w:p w14:paraId="73B5CF89" w14:textId="7A77BE9B" w:rsidR="00B37CA6" w:rsidRDefault="00B37CA6"/>
    <w:p w14:paraId="5ED83A11" w14:textId="77777777" w:rsidR="00E831B4" w:rsidRDefault="00E831B4"/>
    <w:p w14:paraId="46632A4B" w14:textId="2DB544E7" w:rsidR="00D6449F" w:rsidRPr="00E37BAF" w:rsidRDefault="00E831B4">
      <w:pPr>
        <w:rPr>
          <w:b/>
          <w:bCs/>
          <w:sz w:val="28"/>
          <w:szCs w:val="28"/>
        </w:rPr>
      </w:pPr>
      <w:r w:rsidRPr="00E37BAF">
        <w:rPr>
          <w:b/>
          <w:bCs/>
          <w:sz w:val="28"/>
          <w:szCs w:val="28"/>
        </w:rPr>
        <w:t>Course Description</w:t>
      </w:r>
    </w:p>
    <w:p w14:paraId="1B7A2739" w14:textId="6BC97166" w:rsidR="0082152B" w:rsidRPr="0082152B" w:rsidRDefault="0082152B" w:rsidP="0082152B">
      <w:pPr>
        <w:jc w:val="both"/>
        <w:rPr>
          <w:sz w:val="24"/>
          <w:szCs w:val="24"/>
        </w:rPr>
      </w:pPr>
      <w:r w:rsidRPr="0082152B">
        <w:rPr>
          <w:rFonts w:cs="Verdana"/>
          <w:sz w:val="24"/>
          <w:szCs w:val="24"/>
        </w:rPr>
        <w:t>The Second of two courses that introduce the basic concepts, systems, terminology of financial accounting, and procedures for preparing financial statements, including problems of identification, measurement, and disclosure of main elements of financial statements. Interpretation, analysis, and use of information communicated through financial reports are emphasized.</w:t>
      </w:r>
    </w:p>
    <w:p w14:paraId="7968B3B4" w14:textId="40C2F940" w:rsidR="00E37BAF" w:rsidRDefault="00E37BAF" w:rsidP="00E37BAF">
      <w:pPr>
        <w:rPr>
          <w:sz w:val="24"/>
        </w:rPr>
      </w:pPr>
    </w:p>
    <w:p w14:paraId="12E0E5A4" w14:textId="58D692CD" w:rsidR="00E37BAF" w:rsidRDefault="00E37BAF" w:rsidP="00E37BAF">
      <w:pPr>
        <w:rPr>
          <w:sz w:val="24"/>
        </w:rPr>
      </w:pPr>
    </w:p>
    <w:p w14:paraId="3ACAB497" w14:textId="0462E940" w:rsidR="00E37BAF" w:rsidRDefault="00C63A32" w:rsidP="00E37BAF">
      <w:pPr>
        <w:rPr>
          <w:b/>
          <w:bCs/>
          <w:sz w:val="28"/>
          <w:szCs w:val="28"/>
        </w:rPr>
      </w:pPr>
      <w:r w:rsidRPr="00C63A32">
        <w:rPr>
          <w:b/>
          <w:bCs/>
          <w:sz w:val="28"/>
          <w:szCs w:val="28"/>
        </w:rPr>
        <w:t xml:space="preserve">Course Learning Objectives </w:t>
      </w:r>
    </w:p>
    <w:p w14:paraId="259F980E" w14:textId="77777777" w:rsidR="00C63A32" w:rsidRDefault="00C63A32" w:rsidP="00C63A32">
      <w:pPr>
        <w:pStyle w:val="BodyText"/>
        <w:spacing w:before="27"/>
      </w:pPr>
      <w:r>
        <w:t>Upon successful completion of the course, students will be able to:</w:t>
      </w:r>
    </w:p>
    <w:p w14:paraId="76991F9C" w14:textId="70C77814" w:rsidR="00C63A32" w:rsidRDefault="00C63A32" w:rsidP="00C63A32">
      <w:pPr>
        <w:pStyle w:val="BodyText"/>
        <w:spacing w:before="180" w:line="259" w:lineRule="auto"/>
        <w:ind w:left="608"/>
      </w:pPr>
      <w:r>
        <w:rPr>
          <w:b/>
        </w:rPr>
        <w:t xml:space="preserve">LO1. </w:t>
      </w:r>
      <w:r w:rsidR="0082152B">
        <w:t>Explain the historical cost principal, depreciation and disposal of plant assets.  Explore the basic issues related to natural resources and intangible assets</w:t>
      </w:r>
      <w:r>
        <w:t>.</w:t>
      </w:r>
    </w:p>
    <w:p w14:paraId="6B5E8B4C" w14:textId="7501D818" w:rsidR="00C63A32" w:rsidRDefault="00C63A32" w:rsidP="00C63A32">
      <w:pPr>
        <w:pStyle w:val="BodyText"/>
        <w:ind w:left="608"/>
      </w:pPr>
      <w:r>
        <w:rPr>
          <w:b/>
        </w:rPr>
        <w:t xml:space="preserve">LO2. </w:t>
      </w:r>
      <w:r w:rsidR="0082152B">
        <w:t>Distinguish between the types of current liabilities and non-current liabilities and identify the accounting and financial reporting for both liabilities</w:t>
      </w:r>
      <w:r>
        <w:t>.</w:t>
      </w:r>
    </w:p>
    <w:p w14:paraId="2512C48B" w14:textId="1D11E7EB" w:rsidR="00C63A32" w:rsidRDefault="00C63A32" w:rsidP="00C63A32">
      <w:pPr>
        <w:pStyle w:val="BodyText"/>
        <w:spacing w:before="19" w:line="259" w:lineRule="auto"/>
        <w:ind w:left="608" w:right="651"/>
      </w:pPr>
      <w:r>
        <w:rPr>
          <w:b/>
        </w:rPr>
        <w:t xml:space="preserve">LO3. </w:t>
      </w:r>
      <w:r w:rsidR="0082152B">
        <w:t>Understand the major characteristics of corporation and the issuance of shares and accounting for shareholder’s equity.</w:t>
      </w:r>
    </w:p>
    <w:p w14:paraId="29127955" w14:textId="25B7CCD9" w:rsidR="0082152B" w:rsidRDefault="00C63A32" w:rsidP="0082152B">
      <w:pPr>
        <w:pStyle w:val="BodyText"/>
        <w:ind w:left="608"/>
        <w:jc w:val="both"/>
        <w:rPr>
          <w:b/>
        </w:rPr>
      </w:pPr>
      <w:r>
        <w:rPr>
          <w:b/>
        </w:rPr>
        <w:t xml:space="preserve">LO4. </w:t>
      </w:r>
      <w:r w:rsidR="0082152B">
        <w:t>Explore the reasons behind corporations’ investments in debt and equity securities.  Understand the accounting for investments and how such investments are</w:t>
      </w:r>
      <w:r w:rsidR="0082152B">
        <w:rPr>
          <w:b/>
        </w:rPr>
        <w:t xml:space="preserve"> </w:t>
      </w:r>
      <w:r w:rsidR="0082152B" w:rsidRPr="0082152B">
        <w:t>reported.</w:t>
      </w:r>
    </w:p>
    <w:p w14:paraId="252FF63B" w14:textId="3B4B04EB" w:rsidR="00C63A32" w:rsidRDefault="00C63A32" w:rsidP="0082152B">
      <w:pPr>
        <w:pStyle w:val="BodyText"/>
        <w:ind w:left="608"/>
        <w:jc w:val="both"/>
      </w:pPr>
      <w:r>
        <w:rPr>
          <w:b/>
        </w:rPr>
        <w:t>LO5.</w:t>
      </w:r>
      <w:r>
        <w:rPr>
          <w:b/>
          <w:spacing w:val="19"/>
        </w:rPr>
        <w:t xml:space="preserve"> </w:t>
      </w:r>
      <w:r w:rsidR="0082152B">
        <w:t>Explore the usefulness and the purpose of the statement of cash flows, and how to prepare the statement of cash flows under the indirect method</w:t>
      </w:r>
      <w:r>
        <w:t>.</w:t>
      </w:r>
    </w:p>
    <w:p w14:paraId="3C0601A3" w14:textId="7DCB5F0E" w:rsidR="00C63A32" w:rsidRDefault="00C63A32" w:rsidP="00C63A32">
      <w:pPr>
        <w:pStyle w:val="BodyText"/>
        <w:spacing w:line="259" w:lineRule="auto"/>
        <w:ind w:left="608" w:right="552"/>
        <w:jc w:val="both"/>
      </w:pPr>
      <w:r>
        <w:rPr>
          <w:b/>
        </w:rPr>
        <w:t xml:space="preserve">LO6. </w:t>
      </w:r>
      <w:r>
        <w:t>P</w:t>
      </w:r>
      <w:r w:rsidR="0082152B" w:rsidRPr="0082152B">
        <w:t xml:space="preserve"> </w:t>
      </w:r>
      <w:r w:rsidR="0082152B">
        <w:t>Explain the need for comparative analysis and identify the tools of financial statement</w:t>
      </w:r>
      <w:r>
        <w:t xml:space="preserve"> </w:t>
      </w:r>
      <w:r w:rsidR="0082152B">
        <w:t>analysis</w:t>
      </w:r>
      <w:r>
        <w:t>.</w:t>
      </w:r>
    </w:p>
    <w:p w14:paraId="7E0AA294" w14:textId="77777777" w:rsidR="00263498" w:rsidRDefault="00263498" w:rsidP="00C63A32">
      <w:pPr>
        <w:pStyle w:val="BodyText"/>
        <w:spacing w:line="259" w:lineRule="auto"/>
        <w:ind w:left="608" w:right="552"/>
        <w:jc w:val="both"/>
      </w:pPr>
    </w:p>
    <w:p w14:paraId="0B1AFE6F" w14:textId="2DB7769A" w:rsidR="00C63A32" w:rsidRDefault="00AA76D1" w:rsidP="00E37BAF">
      <w:pPr>
        <w:rPr>
          <w:b/>
          <w:bCs/>
          <w:sz w:val="28"/>
          <w:szCs w:val="28"/>
        </w:rPr>
      </w:pPr>
      <w:r>
        <w:rPr>
          <w:b/>
          <w:bCs/>
          <w:sz w:val="28"/>
          <w:szCs w:val="28"/>
        </w:rPr>
        <w:lastRenderedPageBreak/>
        <w:t xml:space="preserve">CLO Mapping to CBA Skill Based Competency Goals* </w:t>
      </w:r>
    </w:p>
    <w:p w14:paraId="3D4764B9" w14:textId="77777777" w:rsidR="00AA76D1" w:rsidRDefault="00AA76D1" w:rsidP="00E37BAF">
      <w:pPr>
        <w:rPr>
          <w:b/>
          <w:bCs/>
          <w:sz w:val="28"/>
          <w:szCs w:val="28"/>
        </w:rPr>
      </w:pPr>
    </w:p>
    <w:tbl>
      <w:tblPr>
        <w:tblW w:w="0" w:type="auto"/>
        <w:tblInd w:w="3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852"/>
        <w:gridCol w:w="852"/>
        <w:gridCol w:w="849"/>
        <w:gridCol w:w="851"/>
        <w:gridCol w:w="851"/>
      </w:tblGrid>
      <w:tr w:rsidR="009F0414" w14:paraId="5C20BEC1" w14:textId="18564CB3" w:rsidTr="00976886">
        <w:trPr>
          <w:trHeight w:val="253"/>
        </w:trPr>
        <w:tc>
          <w:tcPr>
            <w:tcW w:w="655" w:type="dxa"/>
            <w:vMerge w:val="restart"/>
            <w:shd w:val="clear" w:color="auto" w:fill="D9D9D9"/>
          </w:tcPr>
          <w:p w14:paraId="37FEDFA7" w14:textId="77777777" w:rsidR="009F0414" w:rsidRDefault="009F0414" w:rsidP="00CA0C95">
            <w:pPr>
              <w:pStyle w:val="TableParagraph"/>
              <w:ind w:left="0"/>
              <w:rPr>
                <w:b/>
                <w:sz w:val="24"/>
              </w:rPr>
            </w:pPr>
            <w:bookmarkStart w:id="0" w:name="_Hlk95405222"/>
          </w:p>
          <w:p w14:paraId="47D6C8C2" w14:textId="77777777" w:rsidR="009F0414" w:rsidRDefault="009F0414" w:rsidP="00CA0C95">
            <w:pPr>
              <w:pStyle w:val="TableParagraph"/>
              <w:ind w:left="0"/>
              <w:rPr>
                <w:b/>
                <w:sz w:val="24"/>
              </w:rPr>
            </w:pPr>
          </w:p>
          <w:p w14:paraId="15E09212" w14:textId="77777777" w:rsidR="009F0414" w:rsidRDefault="009F0414" w:rsidP="00CA0C95">
            <w:pPr>
              <w:pStyle w:val="TableParagraph"/>
              <w:ind w:left="0"/>
              <w:rPr>
                <w:b/>
                <w:sz w:val="24"/>
              </w:rPr>
            </w:pPr>
          </w:p>
          <w:p w14:paraId="63507CFA" w14:textId="77777777" w:rsidR="009F0414" w:rsidRDefault="009F0414" w:rsidP="00CA0C95">
            <w:pPr>
              <w:pStyle w:val="TableParagraph"/>
              <w:spacing w:before="4"/>
              <w:ind w:left="0"/>
              <w:rPr>
                <w:b/>
                <w:sz w:val="27"/>
              </w:rPr>
            </w:pPr>
          </w:p>
          <w:p w14:paraId="21D764C1" w14:textId="77777777" w:rsidR="009F0414" w:rsidRDefault="009F0414" w:rsidP="00CA0C95">
            <w:pPr>
              <w:pStyle w:val="TableParagraph"/>
              <w:spacing w:before="1" w:line="233" w:lineRule="exact"/>
              <w:ind w:left="107"/>
            </w:pPr>
            <w:r>
              <w:t>CLO</w:t>
            </w:r>
          </w:p>
        </w:tc>
        <w:tc>
          <w:tcPr>
            <w:tcW w:w="3404" w:type="dxa"/>
            <w:gridSpan w:val="4"/>
            <w:shd w:val="clear" w:color="auto" w:fill="D9D9D9"/>
          </w:tcPr>
          <w:p w14:paraId="5F410319" w14:textId="77777777" w:rsidR="009F0414" w:rsidRDefault="009F0414" w:rsidP="00CA0C95">
            <w:pPr>
              <w:pStyle w:val="TableParagraph"/>
              <w:spacing w:line="234" w:lineRule="exact"/>
              <w:ind w:left="907"/>
            </w:pPr>
            <w:r>
              <w:t>Competency Goal</w:t>
            </w:r>
          </w:p>
        </w:tc>
        <w:tc>
          <w:tcPr>
            <w:tcW w:w="851" w:type="dxa"/>
            <w:shd w:val="clear" w:color="auto" w:fill="D9D9D9"/>
          </w:tcPr>
          <w:p w14:paraId="41C93682" w14:textId="77777777" w:rsidR="009F0414" w:rsidRDefault="009F0414" w:rsidP="00CA0C95">
            <w:pPr>
              <w:pStyle w:val="TableParagraph"/>
              <w:spacing w:line="234" w:lineRule="exact"/>
              <w:ind w:left="907"/>
            </w:pPr>
          </w:p>
        </w:tc>
      </w:tr>
      <w:tr w:rsidR="009F0414" w14:paraId="6D03BAED" w14:textId="5F3CFE01" w:rsidTr="009F0414">
        <w:trPr>
          <w:trHeight w:val="1440"/>
        </w:trPr>
        <w:tc>
          <w:tcPr>
            <w:tcW w:w="655" w:type="dxa"/>
            <w:vMerge/>
            <w:tcBorders>
              <w:top w:val="nil"/>
            </w:tcBorders>
            <w:shd w:val="clear" w:color="auto" w:fill="D9D9D9"/>
          </w:tcPr>
          <w:p w14:paraId="6F42E8CC" w14:textId="77777777" w:rsidR="009F0414" w:rsidRDefault="009F0414" w:rsidP="00CA0C95">
            <w:pPr>
              <w:rPr>
                <w:sz w:val="2"/>
                <w:szCs w:val="2"/>
              </w:rPr>
            </w:pPr>
          </w:p>
        </w:tc>
        <w:tc>
          <w:tcPr>
            <w:tcW w:w="852" w:type="dxa"/>
            <w:shd w:val="clear" w:color="auto" w:fill="D9D9D9"/>
            <w:textDirection w:val="tbRl"/>
            <w:vAlign w:val="center"/>
          </w:tcPr>
          <w:p w14:paraId="74E9CF85" w14:textId="77777777" w:rsidR="009F0414" w:rsidRDefault="009F0414" w:rsidP="009F0414">
            <w:pPr>
              <w:pStyle w:val="TableParagraph"/>
              <w:spacing w:before="3"/>
              <w:ind w:left="0"/>
              <w:jc w:val="center"/>
              <w:rPr>
                <w:b/>
                <w:sz w:val="27"/>
              </w:rPr>
            </w:pPr>
          </w:p>
          <w:p w14:paraId="48CB136F" w14:textId="77777777" w:rsidR="009F0414" w:rsidRDefault="009F0414" w:rsidP="009F0414">
            <w:pPr>
              <w:pStyle w:val="TableParagraph"/>
              <w:ind w:left="191"/>
              <w:jc w:val="center"/>
              <w:rPr>
                <w:sz w:val="18"/>
              </w:rPr>
            </w:pPr>
            <w:r>
              <w:rPr>
                <w:sz w:val="18"/>
              </w:rPr>
              <w:t>Analytical</w:t>
            </w:r>
          </w:p>
        </w:tc>
        <w:tc>
          <w:tcPr>
            <w:tcW w:w="852" w:type="dxa"/>
            <w:shd w:val="clear" w:color="auto" w:fill="D9D9D9"/>
            <w:textDirection w:val="tbRl"/>
            <w:vAlign w:val="center"/>
          </w:tcPr>
          <w:p w14:paraId="31B55561" w14:textId="77777777" w:rsidR="009F0414" w:rsidRDefault="009F0414" w:rsidP="009F0414">
            <w:pPr>
              <w:pStyle w:val="TableParagraph"/>
              <w:spacing w:before="1"/>
              <w:ind w:left="0"/>
              <w:jc w:val="center"/>
              <w:rPr>
                <w:b/>
                <w:sz w:val="18"/>
              </w:rPr>
            </w:pPr>
          </w:p>
          <w:p w14:paraId="14992BBB" w14:textId="77777777" w:rsidR="009F0414" w:rsidRDefault="009F0414" w:rsidP="009F0414">
            <w:pPr>
              <w:pStyle w:val="TableParagraph"/>
              <w:spacing w:line="244" w:lineRule="auto"/>
              <w:ind w:left="424" w:right="108" w:hanging="300"/>
              <w:jc w:val="center"/>
              <w:rPr>
                <w:sz w:val="18"/>
              </w:rPr>
            </w:pPr>
            <w:r>
              <w:rPr>
                <w:sz w:val="18"/>
              </w:rPr>
              <w:t>Communication</w:t>
            </w:r>
          </w:p>
        </w:tc>
        <w:tc>
          <w:tcPr>
            <w:tcW w:w="849" w:type="dxa"/>
            <w:shd w:val="clear" w:color="auto" w:fill="D9D9D9"/>
            <w:textDirection w:val="tbRl"/>
            <w:vAlign w:val="center"/>
          </w:tcPr>
          <w:p w14:paraId="532F4EF8" w14:textId="77777777" w:rsidR="009F0414" w:rsidRDefault="009F0414" w:rsidP="009F0414">
            <w:pPr>
              <w:pStyle w:val="TableParagraph"/>
              <w:spacing w:before="9"/>
              <w:ind w:left="0"/>
              <w:jc w:val="center"/>
              <w:rPr>
                <w:b/>
                <w:sz w:val="17"/>
              </w:rPr>
            </w:pPr>
          </w:p>
          <w:p w14:paraId="58F5561C" w14:textId="77777777" w:rsidR="009F0414" w:rsidRDefault="009F0414" w:rsidP="009F0414">
            <w:pPr>
              <w:pStyle w:val="TableParagraph"/>
              <w:spacing w:line="247" w:lineRule="auto"/>
              <w:ind w:left="136" w:right="116" w:hanging="3"/>
              <w:jc w:val="center"/>
              <w:rPr>
                <w:sz w:val="18"/>
              </w:rPr>
            </w:pPr>
            <w:r>
              <w:rPr>
                <w:sz w:val="18"/>
              </w:rPr>
              <w:t>Information Technology</w:t>
            </w:r>
          </w:p>
        </w:tc>
        <w:tc>
          <w:tcPr>
            <w:tcW w:w="851" w:type="dxa"/>
            <w:shd w:val="clear" w:color="auto" w:fill="D9D9D9"/>
            <w:textDirection w:val="tbRl"/>
            <w:vAlign w:val="center"/>
          </w:tcPr>
          <w:p w14:paraId="56F55E17" w14:textId="77777777" w:rsidR="009F0414" w:rsidRDefault="009F0414" w:rsidP="009F0414">
            <w:pPr>
              <w:pStyle w:val="TableParagraph"/>
              <w:spacing w:before="10"/>
              <w:ind w:left="0"/>
              <w:jc w:val="center"/>
              <w:rPr>
                <w:b/>
                <w:sz w:val="17"/>
              </w:rPr>
            </w:pPr>
          </w:p>
          <w:p w14:paraId="1E27841B" w14:textId="77777777" w:rsidR="009F0414" w:rsidRDefault="009F0414" w:rsidP="009F0414">
            <w:pPr>
              <w:pStyle w:val="TableParagraph"/>
              <w:spacing w:before="1" w:line="244" w:lineRule="auto"/>
              <w:ind w:left="340" w:right="227" w:hanging="96"/>
              <w:jc w:val="center"/>
              <w:rPr>
                <w:sz w:val="18"/>
              </w:rPr>
            </w:pPr>
            <w:r>
              <w:rPr>
                <w:sz w:val="18"/>
              </w:rPr>
              <w:t>Business Ethics</w:t>
            </w:r>
          </w:p>
        </w:tc>
        <w:tc>
          <w:tcPr>
            <w:tcW w:w="851" w:type="dxa"/>
            <w:shd w:val="clear" w:color="auto" w:fill="D9D9D9"/>
            <w:textDirection w:val="tbRl"/>
            <w:vAlign w:val="center"/>
          </w:tcPr>
          <w:p w14:paraId="41E951F7" w14:textId="238BEE4E" w:rsidR="009F0414" w:rsidRPr="009F0414" w:rsidRDefault="009F0414" w:rsidP="009F0414">
            <w:pPr>
              <w:pStyle w:val="TableParagraph"/>
              <w:spacing w:before="1" w:line="244" w:lineRule="auto"/>
              <w:ind w:left="340" w:right="227" w:hanging="96"/>
              <w:jc w:val="center"/>
              <w:rPr>
                <w:bCs/>
                <w:sz w:val="18"/>
                <w:szCs w:val="18"/>
              </w:rPr>
            </w:pPr>
            <w:r w:rsidRPr="009F0414">
              <w:rPr>
                <w:bCs/>
                <w:sz w:val="18"/>
                <w:szCs w:val="18"/>
              </w:rPr>
              <w:t>General Business Knowledge</w:t>
            </w:r>
          </w:p>
        </w:tc>
      </w:tr>
      <w:tr w:rsidR="009F0414" w14:paraId="2E0C6A21" w14:textId="2EFA5642" w:rsidTr="00976886">
        <w:trPr>
          <w:trHeight w:val="253"/>
        </w:trPr>
        <w:tc>
          <w:tcPr>
            <w:tcW w:w="655" w:type="dxa"/>
          </w:tcPr>
          <w:p w14:paraId="4326FC00" w14:textId="77777777" w:rsidR="009F0414" w:rsidRDefault="009F0414" w:rsidP="009F0414">
            <w:pPr>
              <w:pStyle w:val="TableParagraph"/>
              <w:spacing w:line="234" w:lineRule="exact"/>
              <w:jc w:val="center"/>
            </w:pPr>
            <w:r>
              <w:t>1</w:t>
            </w:r>
          </w:p>
        </w:tc>
        <w:tc>
          <w:tcPr>
            <w:tcW w:w="852" w:type="dxa"/>
          </w:tcPr>
          <w:p w14:paraId="499E670A" w14:textId="7580202C" w:rsidR="009F0414" w:rsidRDefault="009F0414" w:rsidP="009F0414">
            <w:pPr>
              <w:pStyle w:val="TableParagraph"/>
              <w:spacing w:line="234" w:lineRule="exact"/>
              <w:ind w:left="10"/>
              <w:jc w:val="center"/>
            </w:pPr>
            <w:r>
              <w:t>I</w:t>
            </w:r>
          </w:p>
        </w:tc>
        <w:tc>
          <w:tcPr>
            <w:tcW w:w="852" w:type="dxa"/>
          </w:tcPr>
          <w:p w14:paraId="5CE3B8B5" w14:textId="1E56DD81" w:rsidR="009F0414" w:rsidRDefault="009F0414" w:rsidP="009F0414">
            <w:pPr>
              <w:pStyle w:val="TableParagraph"/>
              <w:spacing w:line="234" w:lineRule="exact"/>
              <w:ind w:left="0" w:right="377"/>
              <w:jc w:val="right"/>
            </w:pPr>
          </w:p>
        </w:tc>
        <w:tc>
          <w:tcPr>
            <w:tcW w:w="849" w:type="dxa"/>
          </w:tcPr>
          <w:p w14:paraId="2731DBEF" w14:textId="77777777" w:rsidR="009F0414" w:rsidRDefault="009F0414" w:rsidP="009F0414">
            <w:pPr>
              <w:pStyle w:val="TableParagraph"/>
              <w:ind w:left="0"/>
              <w:rPr>
                <w:sz w:val="18"/>
              </w:rPr>
            </w:pPr>
          </w:p>
        </w:tc>
        <w:tc>
          <w:tcPr>
            <w:tcW w:w="851" w:type="dxa"/>
          </w:tcPr>
          <w:p w14:paraId="3ECF340B" w14:textId="3A8A20D7" w:rsidR="009F0414" w:rsidRDefault="009F0414" w:rsidP="009F0414">
            <w:pPr>
              <w:pStyle w:val="TableParagraph"/>
              <w:spacing w:line="234" w:lineRule="exact"/>
              <w:ind w:left="12"/>
              <w:jc w:val="center"/>
            </w:pPr>
          </w:p>
        </w:tc>
        <w:tc>
          <w:tcPr>
            <w:tcW w:w="851" w:type="dxa"/>
          </w:tcPr>
          <w:p w14:paraId="54CC0089" w14:textId="598FCF69" w:rsidR="009F0414" w:rsidRDefault="009F0414" w:rsidP="009F0414">
            <w:pPr>
              <w:pStyle w:val="TableParagraph"/>
              <w:spacing w:line="234" w:lineRule="exact"/>
              <w:ind w:left="12"/>
              <w:jc w:val="center"/>
            </w:pPr>
            <w:r>
              <w:t>I</w:t>
            </w:r>
          </w:p>
        </w:tc>
      </w:tr>
      <w:tr w:rsidR="009F0414" w14:paraId="0523B51F" w14:textId="313D6A74" w:rsidTr="00976886">
        <w:trPr>
          <w:trHeight w:val="251"/>
        </w:trPr>
        <w:tc>
          <w:tcPr>
            <w:tcW w:w="655" w:type="dxa"/>
          </w:tcPr>
          <w:p w14:paraId="2D504F8D" w14:textId="77777777" w:rsidR="009F0414" w:rsidRDefault="009F0414" w:rsidP="009F0414">
            <w:pPr>
              <w:pStyle w:val="TableParagraph"/>
              <w:spacing w:line="232" w:lineRule="exact"/>
              <w:jc w:val="center"/>
            </w:pPr>
            <w:r>
              <w:t>2</w:t>
            </w:r>
          </w:p>
        </w:tc>
        <w:tc>
          <w:tcPr>
            <w:tcW w:w="852" w:type="dxa"/>
          </w:tcPr>
          <w:p w14:paraId="7D08ACB6" w14:textId="4F5F22FB" w:rsidR="009F0414" w:rsidRPr="009F0414" w:rsidRDefault="009F0414" w:rsidP="009F0414">
            <w:pPr>
              <w:pStyle w:val="TableParagraph"/>
              <w:spacing w:line="234" w:lineRule="exact"/>
              <w:ind w:left="10"/>
              <w:jc w:val="center"/>
            </w:pPr>
            <w:r>
              <w:t>I</w:t>
            </w:r>
          </w:p>
        </w:tc>
        <w:tc>
          <w:tcPr>
            <w:tcW w:w="852" w:type="dxa"/>
          </w:tcPr>
          <w:p w14:paraId="50D6AFD0" w14:textId="057C5D68" w:rsidR="009F0414" w:rsidRDefault="009F0414" w:rsidP="009F0414">
            <w:pPr>
              <w:pStyle w:val="TableParagraph"/>
              <w:spacing w:line="232" w:lineRule="exact"/>
              <w:ind w:left="0" w:right="377"/>
              <w:jc w:val="right"/>
            </w:pPr>
          </w:p>
        </w:tc>
        <w:tc>
          <w:tcPr>
            <w:tcW w:w="849" w:type="dxa"/>
          </w:tcPr>
          <w:p w14:paraId="57239567" w14:textId="77777777" w:rsidR="009F0414" w:rsidRDefault="009F0414" w:rsidP="009F0414">
            <w:pPr>
              <w:pStyle w:val="TableParagraph"/>
              <w:ind w:left="0"/>
              <w:rPr>
                <w:sz w:val="18"/>
              </w:rPr>
            </w:pPr>
          </w:p>
        </w:tc>
        <w:tc>
          <w:tcPr>
            <w:tcW w:w="851" w:type="dxa"/>
          </w:tcPr>
          <w:p w14:paraId="0B277E44" w14:textId="601A9A31" w:rsidR="009F0414" w:rsidRDefault="009F0414" w:rsidP="009F0414">
            <w:pPr>
              <w:pStyle w:val="TableParagraph"/>
              <w:spacing w:line="232" w:lineRule="exact"/>
              <w:ind w:left="12"/>
              <w:jc w:val="center"/>
            </w:pPr>
          </w:p>
        </w:tc>
        <w:tc>
          <w:tcPr>
            <w:tcW w:w="851" w:type="dxa"/>
          </w:tcPr>
          <w:p w14:paraId="1C29A016" w14:textId="7D14C948" w:rsidR="009F0414" w:rsidRDefault="009F0414" w:rsidP="009F0414">
            <w:pPr>
              <w:pStyle w:val="TableParagraph"/>
              <w:spacing w:line="232" w:lineRule="exact"/>
              <w:ind w:left="12"/>
              <w:jc w:val="center"/>
            </w:pPr>
            <w:r>
              <w:t>I</w:t>
            </w:r>
          </w:p>
        </w:tc>
      </w:tr>
      <w:tr w:rsidR="009F0414" w14:paraId="46DC7112" w14:textId="03EF2B76" w:rsidTr="00976886">
        <w:trPr>
          <w:trHeight w:val="253"/>
        </w:trPr>
        <w:tc>
          <w:tcPr>
            <w:tcW w:w="655" w:type="dxa"/>
          </w:tcPr>
          <w:p w14:paraId="45E82580" w14:textId="77777777" w:rsidR="009F0414" w:rsidRDefault="009F0414" w:rsidP="009F0414">
            <w:pPr>
              <w:pStyle w:val="TableParagraph"/>
              <w:spacing w:before="1" w:line="233" w:lineRule="exact"/>
              <w:jc w:val="center"/>
            </w:pPr>
            <w:r>
              <w:t>3</w:t>
            </w:r>
          </w:p>
        </w:tc>
        <w:tc>
          <w:tcPr>
            <w:tcW w:w="852" w:type="dxa"/>
          </w:tcPr>
          <w:p w14:paraId="75F38506" w14:textId="0FCDDFB6" w:rsidR="009F0414" w:rsidRPr="009F0414" w:rsidRDefault="009F0414" w:rsidP="009F0414">
            <w:pPr>
              <w:pStyle w:val="TableParagraph"/>
              <w:spacing w:line="234" w:lineRule="exact"/>
              <w:ind w:left="10"/>
              <w:jc w:val="center"/>
            </w:pPr>
            <w:r>
              <w:t>I</w:t>
            </w:r>
          </w:p>
        </w:tc>
        <w:tc>
          <w:tcPr>
            <w:tcW w:w="852" w:type="dxa"/>
          </w:tcPr>
          <w:p w14:paraId="1A433C1B" w14:textId="0F181376" w:rsidR="009F0414" w:rsidRDefault="009F0414" w:rsidP="009F0414">
            <w:pPr>
              <w:pStyle w:val="TableParagraph"/>
              <w:spacing w:before="1" w:line="233" w:lineRule="exact"/>
              <w:ind w:left="0" w:right="377"/>
              <w:jc w:val="right"/>
            </w:pPr>
          </w:p>
        </w:tc>
        <w:tc>
          <w:tcPr>
            <w:tcW w:w="849" w:type="dxa"/>
          </w:tcPr>
          <w:p w14:paraId="20659447" w14:textId="77777777" w:rsidR="009F0414" w:rsidRDefault="009F0414" w:rsidP="009F0414">
            <w:pPr>
              <w:pStyle w:val="TableParagraph"/>
              <w:ind w:left="0"/>
              <w:rPr>
                <w:sz w:val="18"/>
              </w:rPr>
            </w:pPr>
          </w:p>
        </w:tc>
        <w:tc>
          <w:tcPr>
            <w:tcW w:w="851" w:type="dxa"/>
          </w:tcPr>
          <w:p w14:paraId="73F631AB" w14:textId="779A2B94" w:rsidR="009F0414" w:rsidRDefault="009F0414" w:rsidP="009F0414">
            <w:pPr>
              <w:pStyle w:val="TableParagraph"/>
              <w:spacing w:before="1" w:line="233" w:lineRule="exact"/>
              <w:ind w:left="12"/>
              <w:jc w:val="center"/>
            </w:pPr>
          </w:p>
        </w:tc>
        <w:tc>
          <w:tcPr>
            <w:tcW w:w="851" w:type="dxa"/>
          </w:tcPr>
          <w:p w14:paraId="0962FB94" w14:textId="217ABCB4" w:rsidR="009F0414" w:rsidRDefault="009F0414" w:rsidP="009F0414">
            <w:pPr>
              <w:pStyle w:val="TableParagraph"/>
              <w:spacing w:before="1" w:line="233" w:lineRule="exact"/>
              <w:ind w:left="12"/>
              <w:jc w:val="center"/>
            </w:pPr>
            <w:r>
              <w:t>I</w:t>
            </w:r>
          </w:p>
        </w:tc>
      </w:tr>
      <w:tr w:rsidR="009F0414" w14:paraId="6106655F" w14:textId="355A089A" w:rsidTr="00976886">
        <w:trPr>
          <w:trHeight w:val="254"/>
        </w:trPr>
        <w:tc>
          <w:tcPr>
            <w:tcW w:w="655" w:type="dxa"/>
          </w:tcPr>
          <w:p w14:paraId="11EA9470" w14:textId="77777777" w:rsidR="009F0414" w:rsidRDefault="009F0414" w:rsidP="009F0414">
            <w:pPr>
              <w:pStyle w:val="TableParagraph"/>
              <w:spacing w:line="234" w:lineRule="exact"/>
              <w:jc w:val="center"/>
            </w:pPr>
            <w:r>
              <w:t>4</w:t>
            </w:r>
          </w:p>
        </w:tc>
        <w:tc>
          <w:tcPr>
            <w:tcW w:w="852" w:type="dxa"/>
          </w:tcPr>
          <w:p w14:paraId="6F4D3871" w14:textId="680C0B80" w:rsidR="009F0414" w:rsidRPr="009F0414" w:rsidRDefault="009F0414" w:rsidP="009F0414">
            <w:pPr>
              <w:pStyle w:val="TableParagraph"/>
              <w:spacing w:line="234" w:lineRule="exact"/>
              <w:ind w:left="10"/>
              <w:jc w:val="center"/>
            </w:pPr>
            <w:r>
              <w:t>I</w:t>
            </w:r>
          </w:p>
        </w:tc>
        <w:tc>
          <w:tcPr>
            <w:tcW w:w="852" w:type="dxa"/>
          </w:tcPr>
          <w:p w14:paraId="007B4A41" w14:textId="29AF3D95" w:rsidR="009F0414" w:rsidRDefault="009F0414" w:rsidP="009F0414">
            <w:pPr>
              <w:pStyle w:val="TableParagraph"/>
              <w:spacing w:line="234" w:lineRule="exact"/>
              <w:ind w:left="0" w:right="377"/>
              <w:jc w:val="right"/>
            </w:pPr>
          </w:p>
        </w:tc>
        <w:tc>
          <w:tcPr>
            <w:tcW w:w="849" w:type="dxa"/>
          </w:tcPr>
          <w:p w14:paraId="14DC5531" w14:textId="77777777" w:rsidR="009F0414" w:rsidRDefault="009F0414" w:rsidP="009F0414">
            <w:pPr>
              <w:pStyle w:val="TableParagraph"/>
              <w:ind w:left="0"/>
              <w:rPr>
                <w:sz w:val="18"/>
              </w:rPr>
            </w:pPr>
          </w:p>
        </w:tc>
        <w:tc>
          <w:tcPr>
            <w:tcW w:w="851" w:type="dxa"/>
          </w:tcPr>
          <w:p w14:paraId="63BCE768" w14:textId="7086CE8A" w:rsidR="009F0414" w:rsidRDefault="009F0414" w:rsidP="009F0414">
            <w:pPr>
              <w:pStyle w:val="TableParagraph"/>
              <w:spacing w:line="234" w:lineRule="exact"/>
              <w:ind w:left="12"/>
              <w:jc w:val="center"/>
            </w:pPr>
          </w:p>
        </w:tc>
        <w:tc>
          <w:tcPr>
            <w:tcW w:w="851" w:type="dxa"/>
          </w:tcPr>
          <w:p w14:paraId="5A08B963" w14:textId="7CA60E71" w:rsidR="009F0414" w:rsidRDefault="009F0414" w:rsidP="009F0414">
            <w:pPr>
              <w:pStyle w:val="TableParagraph"/>
              <w:spacing w:line="234" w:lineRule="exact"/>
              <w:ind w:left="12"/>
              <w:jc w:val="center"/>
            </w:pPr>
            <w:r>
              <w:t>I</w:t>
            </w:r>
          </w:p>
        </w:tc>
      </w:tr>
      <w:tr w:rsidR="009F0414" w14:paraId="3A02E964" w14:textId="1BBCE2B5" w:rsidTr="00976886">
        <w:trPr>
          <w:trHeight w:val="251"/>
        </w:trPr>
        <w:tc>
          <w:tcPr>
            <w:tcW w:w="655" w:type="dxa"/>
          </w:tcPr>
          <w:p w14:paraId="4D6BD4EA" w14:textId="77777777" w:rsidR="009F0414" w:rsidRDefault="009F0414" w:rsidP="009F0414">
            <w:pPr>
              <w:pStyle w:val="TableParagraph"/>
              <w:spacing w:line="232" w:lineRule="exact"/>
              <w:jc w:val="center"/>
            </w:pPr>
            <w:r>
              <w:t>5</w:t>
            </w:r>
          </w:p>
        </w:tc>
        <w:tc>
          <w:tcPr>
            <w:tcW w:w="852" w:type="dxa"/>
          </w:tcPr>
          <w:p w14:paraId="3CD3E1F6" w14:textId="31222B28" w:rsidR="009F0414" w:rsidRPr="009F0414" w:rsidRDefault="009F0414" w:rsidP="009F0414">
            <w:pPr>
              <w:pStyle w:val="TableParagraph"/>
              <w:spacing w:line="234" w:lineRule="exact"/>
              <w:ind w:left="10"/>
              <w:jc w:val="center"/>
            </w:pPr>
            <w:r>
              <w:t>I</w:t>
            </w:r>
          </w:p>
        </w:tc>
        <w:tc>
          <w:tcPr>
            <w:tcW w:w="852" w:type="dxa"/>
          </w:tcPr>
          <w:p w14:paraId="279062C0" w14:textId="42DA3AF2" w:rsidR="009F0414" w:rsidRDefault="009F0414" w:rsidP="009F0414">
            <w:pPr>
              <w:pStyle w:val="TableParagraph"/>
              <w:spacing w:line="232" w:lineRule="exact"/>
              <w:ind w:left="0" w:right="377"/>
              <w:jc w:val="right"/>
            </w:pPr>
          </w:p>
        </w:tc>
        <w:tc>
          <w:tcPr>
            <w:tcW w:w="849" w:type="dxa"/>
          </w:tcPr>
          <w:p w14:paraId="6929250E" w14:textId="77777777" w:rsidR="009F0414" w:rsidRDefault="009F0414" w:rsidP="009F0414">
            <w:pPr>
              <w:pStyle w:val="TableParagraph"/>
              <w:ind w:left="0"/>
              <w:rPr>
                <w:sz w:val="18"/>
              </w:rPr>
            </w:pPr>
          </w:p>
        </w:tc>
        <w:tc>
          <w:tcPr>
            <w:tcW w:w="851" w:type="dxa"/>
          </w:tcPr>
          <w:p w14:paraId="6A7F8AF6" w14:textId="7EAE750C" w:rsidR="009F0414" w:rsidRDefault="009F0414" w:rsidP="009F0414">
            <w:pPr>
              <w:pStyle w:val="TableParagraph"/>
              <w:spacing w:line="232" w:lineRule="exact"/>
              <w:ind w:left="12"/>
              <w:jc w:val="center"/>
            </w:pPr>
          </w:p>
        </w:tc>
        <w:tc>
          <w:tcPr>
            <w:tcW w:w="851" w:type="dxa"/>
          </w:tcPr>
          <w:p w14:paraId="38520821" w14:textId="09850914" w:rsidR="009F0414" w:rsidRDefault="009F0414" w:rsidP="009F0414">
            <w:pPr>
              <w:pStyle w:val="TableParagraph"/>
              <w:spacing w:line="232" w:lineRule="exact"/>
              <w:ind w:left="12"/>
              <w:jc w:val="center"/>
            </w:pPr>
            <w:r>
              <w:t>I</w:t>
            </w:r>
          </w:p>
        </w:tc>
      </w:tr>
      <w:tr w:rsidR="009F0414" w14:paraId="14A34FBC" w14:textId="3E0EB3AE" w:rsidTr="00976886">
        <w:trPr>
          <w:trHeight w:val="253"/>
        </w:trPr>
        <w:tc>
          <w:tcPr>
            <w:tcW w:w="655" w:type="dxa"/>
          </w:tcPr>
          <w:p w14:paraId="1CC07BFE" w14:textId="77777777" w:rsidR="009F0414" w:rsidRDefault="009F0414" w:rsidP="009F0414">
            <w:pPr>
              <w:pStyle w:val="TableParagraph"/>
              <w:spacing w:line="234" w:lineRule="exact"/>
              <w:jc w:val="center"/>
            </w:pPr>
            <w:r>
              <w:t>6</w:t>
            </w:r>
          </w:p>
        </w:tc>
        <w:tc>
          <w:tcPr>
            <w:tcW w:w="852" w:type="dxa"/>
          </w:tcPr>
          <w:p w14:paraId="1F6190DF" w14:textId="06DE6877" w:rsidR="009F0414" w:rsidRPr="009F0414" w:rsidRDefault="009F0414" w:rsidP="009F0414">
            <w:pPr>
              <w:pStyle w:val="TableParagraph"/>
              <w:spacing w:line="234" w:lineRule="exact"/>
              <w:ind w:left="10"/>
              <w:jc w:val="center"/>
            </w:pPr>
            <w:r>
              <w:t>I</w:t>
            </w:r>
          </w:p>
        </w:tc>
        <w:tc>
          <w:tcPr>
            <w:tcW w:w="852" w:type="dxa"/>
          </w:tcPr>
          <w:p w14:paraId="7CFF8D6E" w14:textId="49142A22" w:rsidR="009F0414" w:rsidRDefault="009F0414" w:rsidP="009F0414">
            <w:pPr>
              <w:pStyle w:val="TableParagraph"/>
              <w:spacing w:line="234" w:lineRule="exact"/>
              <w:ind w:left="0" w:right="377"/>
              <w:jc w:val="right"/>
            </w:pPr>
          </w:p>
        </w:tc>
        <w:tc>
          <w:tcPr>
            <w:tcW w:w="849" w:type="dxa"/>
          </w:tcPr>
          <w:p w14:paraId="72E1ADAB" w14:textId="77777777" w:rsidR="009F0414" w:rsidRDefault="009F0414" w:rsidP="009F0414">
            <w:pPr>
              <w:pStyle w:val="TableParagraph"/>
              <w:ind w:left="0"/>
              <w:rPr>
                <w:sz w:val="18"/>
              </w:rPr>
            </w:pPr>
          </w:p>
        </w:tc>
        <w:tc>
          <w:tcPr>
            <w:tcW w:w="851" w:type="dxa"/>
          </w:tcPr>
          <w:p w14:paraId="56D06AF0" w14:textId="05CD4360" w:rsidR="009F0414" w:rsidRDefault="009F0414" w:rsidP="009F0414">
            <w:pPr>
              <w:pStyle w:val="TableParagraph"/>
              <w:spacing w:line="234" w:lineRule="exact"/>
              <w:ind w:left="12"/>
              <w:jc w:val="center"/>
            </w:pPr>
          </w:p>
        </w:tc>
        <w:tc>
          <w:tcPr>
            <w:tcW w:w="851" w:type="dxa"/>
          </w:tcPr>
          <w:p w14:paraId="550FDDF2" w14:textId="4FB9F9D7" w:rsidR="009F0414" w:rsidRDefault="009F0414" w:rsidP="009F0414">
            <w:pPr>
              <w:pStyle w:val="TableParagraph"/>
              <w:spacing w:line="234" w:lineRule="exact"/>
              <w:ind w:left="12"/>
              <w:jc w:val="center"/>
            </w:pPr>
            <w:r>
              <w:t>I</w:t>
            </w:r>
          </w:p>
        </w:tc>
      </w:tr>
      <w:bookmarkEnd w:id="0"/>
    </w:tbl>
    <w:p w14:paraId="33A2E479" w14:textId="58368AE7" w:rsidR="00AA76D1" w:rsidRDefault="00AA76D1" w:rsidP="00E37BAF">
      <w:pPr>
        <w:rPr>
          <w:b/>
          <w:bCs/>
          <w:sz w:val="28"/>
          <w:szCs w:val="28"/>
        </w:rPr>
      </w:pPr>
    </w:p>
    <w:p w14:paraId="06251FD8" w14:textId="77777777" w:rsidR="00AA76D1" w:rsidRDefault="00AA76D1" w:rsidP="00AA76D1">
      <w:pPr>
        <w:ind w:left="608"/>
        <w:rPr>
          <w:b/>
          <w:sz w:val="21"/>
        </w:rPr>
      </w:pPr>
      <w:bookmarkStart w:id="1" w:name="_Hlk95405243"/>
      <w:r>
        <w:rPr>
          <w:b/>
          <w:sz w:val="21"/>
        </w:rPr>
        <w:t>Type of Emphases:</w:t>
      </w:r>
    </w:p>
    <w:p w14:paraId="594357DE" w14:textId="524E39E7" w:rsidR="00AA76D1" w:rsidRDefault="00AA76D1" w:rsidP="00AA76D1">
      <w:pPr>
        <w:pStyle w:val="ListParagraph"/>
        <w:numPr>
          <w:ilvl w:val="0"/>
          <w:numId w:val="1"/>
        </w:numPr>
        <w:tabs>
          <w:tab w:val="left" w:pos="1321"/>
          <w:tab w:val="left" w:pos="1322"/>
        </w:tabs>
        <w:spacing w:before="19" w:line="238" w:lineRule="exact"/>
        <w:rPr>
          <w:sz w:val="20"/>
        </w:rPr>
      </w:pPr>
      <w:r>
        <w:rPr>
          <w:b/>
          <w:sz w:val="20"/>
        </w:rPr>
        <w:t xml:space="preserve">(I) Introduce: </w:t>
      </w:r>
      <w:r>
        <w:rPr>
          <w:sz w:val="20"/>
        </w:rPr>
        <w:t>Students will be introduced to the skill and their grasp of it assessed in the</w:t>
      </w:r>
      <w:r>
        <w:rPr>
          <w:spacing w:val="1"/>
          <w:sz w:val="20"/>
        </w:rPr>
        <w:t xml:space="preserve"> </w:t>
      </w:r>
      <w:r>
        <w:rPr>
          <w:sz w:val="20"/>
        </w:rPr>
        <w:t>course.</w:t>
      </w:r>
    </w:p>
    <w:p w14:paraId="078EB48C" w14:textId="6D5862BC" w:rsidR="00AA76D1" w:rsidRDefault="00AA76D1" w:rsidP="00AA76D1">
      <w:pPr>
        <w:pStyle w:val="ListParagraph"/>
        <w:numPr>
          <w:ilvl w:val="0"/>
          <w:numId w:val="1"/>
        </w:numPr>
        <w:tabs>
          <w:tab w:val="left" w:pos="1321"/>
          <w:tab w:val="left" w:pos="1322"/>
        </w:tabs>
        <w:spacing w:before="2" w:line="230" w:lineRule="auto"/>
        <w:ind w:right="678"/>
        <w:rPr>
          <w:sz w:val="20"/>
        </w:rPr>
      </w:pPr>
      <w:r>
        <w:rPr>
          <w:b/>
          <w:sz w:val="20"/>
        </w:rPr>
        <w:t xml:space="preserve">(A) Apply: </w:t>
      </w:r>
      <w:r>
        <w:rPr>
          <w:sz w:val="20"/>
        </w:rPr>
        <w:t>The course will not cover the skill. Students should have a high-level grasp of the skill and are required to apply it in the</w:t>
      </w:r>
      <w:r>
        <w:rPr>
          <w:spacing w:val="-1"/>
          <w:sz w:val="20"/>
        </w:rPr>
        <w:t xml:space="preserve"> </w:t>
      </w:r>
      <w:r>
        <w:rPr>
          <w:sz w:val="20"/>
        </w:rPr>
        <w:t>course.</w:t>
      </w:r>
    </w:p>
    <w:p w14:paraId="08B10A9F" w14:textId="49656769" w:rsidR="00AA76D1" w:rsidRDefault="00AA76D1" w:rsidP="00AA76D1">
      <w:pPr>
        <w:pStyle w:val="ListParagraph"/>
        <w:numPr>
          <w:ilvl w:val="0"/>
          <w:numId w:val="1"/>
        </w:numPr>
        <w:tabs>
          <w:tab w:val="left" w:pos="1321"/>
          <w:tab w:val="left" w:pos="1322"/>
        </w:tabs>
        <w:spacing w:before="8" w:line="230" w:lineRule="auto"/>
        <w:ind w:right="1122"/>
        <w:rPr>
          <w:sz w:val="20"/>
        </w:rPr>
      </w:pPr>
      <w:r>
        <w:rPr>
          <w:b/>
          <w:sz w:val="20"/>
        </w:rPr>
        <w:t xml:space="preserve">(R) Reinforce: </w:t>
      </w:r>
      <w:r>
        <w:rPr>
          <w:sz w:val="20"/>
        </w:rPr>
        <w:t>Students should have an introductory-level grasp of the skill and the course will improve their mastery to a higher</w:t>
      </w:r>
      <w:r>
        <w:rPr>
          <w:spacing w:val="2"/>
          <w:sz w:val="20"/>
        </w:rPr>
        <w:t xml:space="preserve"> </w:t>
      </w:r>
      <w:r>
        <w:rPr>
          <w:sz w:val="20"/>
        </w:rPr>
        <w:t>level.</w:t>
      </w:r>
    </w:p>
    <w:bookmarkEnd w:id="1"/>
    <w:p w14:paraId="3F7BB52E" w14:textId="77777777" w:rsidR="00AA76D1" w:rsidRDefault="00AA76D1" w:rsidP="00E37BAF">
      <w:pPr>
        <w:rPr>
          <w:b/>
          <w:bCs/>
          <w:sz w:val="28"/>
          <w:szCs w:val="28"/>
        </w:rPr>
      </w:pPr>
    </w:p>
    <w:p w14:paraId="516AD9AA" w14:textId="65B658B0" w:rsidR="00AA76D1" w:rsidRDefault="00AA76D1" w:rsidP="00E37BAF">
      <w:pPr>
        <w:rPr>
          <w:b/>
          <w:bCs/>
          <w:sz w:val="28"/>
          <w:szCs w:val="28"/>
        </w:rPr>
      </w:pPr>
    </w:p>
    <w:p w14:paraId="1F755106" w14:textId="5A601F09" w:rsidR="00AA76D1" w:rsidRDefault="00301CC1" w:rsidP="00E37BAF">
      <w:pPr>
        <w:rPr>
          <w:b/>
          <w:bCs/>
          <w:sz w:val="28"/>
          <w:szCs w:val="28"/>
        </w:rPr>
      </w:pPr>
      <w:r>
        <w:rPr>
          <w:b/>
          <w:bCs/>
          <w:sz w:val="28"/>
          <w:szCs w:val="28"/>
        </w:rPr>
        <w:t>Required Material</w:t>
      </w:r>
    </w:p>
    <w:p w14:paraId="65962944" w14:textId="2A3A78F0" w:rsidR="00301CC1" w:rsidRDefault="00301CC1" w:rsidP="00E37BAF">
      <w:pPr>
        <w:rPr>
          <w:b/>
          <w:bCs/>
          <w:sz w:val="24"/>
          <w:szCs w:val="24"/>
        </w:rPr>
      </w:pPr>
    </w:p>
    <w:p w14:paraId="203E5373" w14:textId="7495D479" w:rsidR="00B25768" w:rsidRPr="00B25768" w:rsidRDefault="004D2C76" w:rsidP="00E37BAF">
      <w:pPr>
        <w:rPr>
          <w:b/>
          <w:bCs/>
          <w:sz w:val="24"/>
          <w:szCs w:val="24"/>
        </w:rPr>
      </w:pPr>
      <w:bookmarkStart w:id="2" w:name="_Hlk95566222"/>
      <w:r>
        <w:rPr>
          <w:i/>
          <w:sz w:val="24"/>
          <w:szCs w:val="24"/>
        </w:rPr>
        <w:t>“</w:t>
      </w:r>
      <w:r w:rsidR="00B25768" w:rsidRPr="004D2C76">
        <w:rPr>
          <w:b/>
          <w:bCs/>
          <w:i/>
          <w:sz w:val="24"/>
          <w:szCs w:val="24"/>
        </w:rPr>
        <w:t>Financial Accounting</w:t>
      </w:r>
      <w:r>
        <w:rPr>
          <w:i/>
          <w:sz w:val="24"/>
          <w:szCs w:val="24"/>
        </w:rPr>
        <w:t>”</w:t>
      </w:r>
      <w:r w:rsidR="00B25768" w:rsidRPr="00B25768">
        <w:rPr>
          <w:i/>
          <w:sz w:val="24"/>
          <w:szCs w:val="24"/>
        </w:rPr>
        <w:t xml:space="preserve"> IFRS </w:t>
      </w:r>
      <w:r w:rsidR="00B25768" w:rsidRPr="00B25768">
        <w:rPr>
          <w:sz w:val="24"/>
          <w:szCs w:val="24"/>
        </w:rPr>
        <w:t>by Weygandt, Kimmel, and Kieso, 3</w:t>
      </w:r>
      <w:r w:rsidR="00B25768" w:rsidRPr="00B25768">
        <w:rPr>
          <w:sz w:val="24"/>
          <w:szCs w:val="24"/>
          <w:vertAlign w:val="superscript"/>
        </w:rPr>
        <w:t>rd</w:t>
      </w:r>
      <w:r w:rsidR="00B25768" w:rsidRPr="00B25768">
        <w:rPr>
          <w:sz w:val="24"/>
          <w:szCs w:val="24"/>
        </w:rPr>
        <w:t xml:space="preserve"> Edition, by Wiley</w:t>
      </w:r>
      <w:bookmarkEnd w:id="2"/>
    </w:p>
    <w:p w14:paraId="066D93C7" w14:textId="51857328" w:rsidR="00AA76D1" w:rsidRDefault="00AA76D1" w:rsidP="00E37BAF">
      <w:pPr>
        <w:rPr>
          <w:b/>
          <w:bCs/>
          <w:sz w:val="28"/>
          <w:szCs w:val="28"/>
        </w:rPr>
      </w:pPr>
    </w:p>
    <w:p w14:paraId="400CD216" w14:textId="17B2D523" w:rsidR="00AA76D1" w:rsidRDefault="00B25768" w:rsidP="00E37BAF">
      <w:pPr>
        <w:rPr>
          <w:b/>
          <w:bCs/>
          <w:sz w:val="28"/>
          <w:szCs w:val="28"/>
        </w:rPr>
      </w:pPr>
      <w:r>
        <w:rPr>
          <w:noProof/>
        </w:rPr>
        <w:drawing>
          <wp:anchor distT="0" distB="0" distL="114300" distR="114300" simplePos="0" relativeHeight="251661312" behindDoc="0" locked="0" layoutInCell="1" allowOverlap="1" wp14:anchorId="5B1F68C2" wp14:editId="42A760D4">
            <wp:simplePos x="0" y="0"/>
            <wp:positionH relativeFrom="margin">
              <wp:align>center</wp:align>
            </wp:positionH>
            <wp:positionV relativeFrom="paragraph">
              <wp:posOffset>8255</wp:posOffset>
            </wp:positionV>
            <wp:extent cx="717347" cy="919566"/>
            <wp:effectExtent l="0" t="0" r="6985" b="0"/>
            <wp:wrapSquare wrapText="bothSides"/>
            <wp:docPr id="2" name="Picture 2" descr="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347" cy="9195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BC0E2" w14:textId="0A43C92E" w:rsidR="00AA76D1" w:rsidRDefault="00AA76D1" w:rsidP="00E37BAF">
      <w:pPr>
        <w:rPr>
          <w:b/>
          <w:bCs/>
          <w:sz w:val="28"/>
          <w:szCs w:val="28"/>
        </w:rPr>
      </w:pPr>
    </w:p>
    <w:p w14:paraId="0F9FE9CC" w14:textId="580B8DB1" w:rsidR="00AA76D1" w:rsidRDefault="00AA76D1" w:rsidP="00E37BAF">
      <w:pPr>
        <w:rPr>
          <w:b/>
          <w:bCs/>
          <w:sz w:val="28"/>
          <w:szCs w:val="28"/>
        </w:rPr>
      </w:pPr>
    </w:p>
    <w:p w14:paraId="4EFED816" w14:textId="2B6CC7A5" w:rsidR="00AA76D1" w:rsidRDefault="00AA76D1" w:rsidP="00E37BAF">
      <w:pPr>
        <w:rPr>
          <w:b/>
          <w:bCs/>
          <w:sz w:val="28"/>
          <w:szCs w:val="28"/>
        </w:rPr>
      </w:pPr>
    </w:p>
    <w:p w14:paraId="57E6CAA4" w14:textId="4EBF476A" w:rsidR="00AA76D1" w:rsidRDefault="00AA76D1" w:rsidP="00E37BAF">
      <w:pPr>
        <w:rPr>
          <w:b/>
          <w:bCs/>
          <w:sz w:val="28"/>
          <w:szCs w:val="28"/>
        </w:rPr>
      </w:pPr>
    </w:p>
    <w:p w14:paraId="58E53EA1" w14:textId="4BCCDFA5" w:rsidR="00AA76D1" w:rsidRDefault="00AA76D1" w:rsidP="00E37BAF">
      <w:pPr>
        <w:rPr>
          <w:b/>
          <w:bCs/>
          <w:sz w:val="28"/>
          <w:szCs w:val="28"/>
        </w:rPr>
      </w:pPr>
    </w:p>
    <w:p w14:paraId="262920DF" w14:textId="07D9A098" w:rsidR="00C244B8" w:rsidRDefault="004D2C76" w:rsidP="00C244B8">
      <w:pPr>
        <w:rPr>
          <w:b/>
          <w:bCs/>
          <w:sz w:val="28"/>
          <w:szCs w:val="28"/>
        </w:rPr>
      </w:pPr>
      <w:r>
        <w:rPr>
          <w:b/>
          <w:bCs/>
          <w:sz w:val="28"/>
          <w:szCs w:val="28"/>
        </w:rPr>
        <w:t>Course Requirements Policies</w:t>
      </w:r>
    </w:p>
    <w:p w14:paraId="39835662" w14:textId="77777777" w:rsidR="00E87229" w:rsidRDefault="00C244B8" w:rsidP="00E87229">
      <w:pPr>
        <w:pStyle w:val="ListParagraph"/>
        <w:numPr>
          <w:ilvl w:val="1"/>
          <w:numId w:val="2"/>
        </w:numPr>
        <w:rPr>
          <w:b/>
          <w:bCs/>
          <w:sz w:val="24"/>
          <w:szCs w:val="24"/>
        </w:rPr>
      </w:pPr>
      <w:r w:rsidRPr="00C244B8">
        <w:rPr>
          <w:b/>
          <w:bCs/>
          <w:sz w:val="24"/>
          <w:szCs w:val="24"/>
        </w:rPr>
        <w:t xml:space="preserve">Classroom Conduct </w:t>
      </w:r>
    </w:p>
    <w:p w14:paraId="35AC00B2" w14:textId="69E2B695" w:rsidR="00C244B8" w:rsidRPr="00E87229" w:rsidRDefault="00C244B8" w:rsidP="00E87229">
      <w:pPr>
        <w:pStyle w:val="ListParagraph"/>
        <w:ind w:left="1328" w:firstLine="0"/>
        <w:rPr>
          <w:b/>
          <w:bCs/>
          <w:sz w:val="24"/>
          <w:szCs w:val="24"/>
        </w:rPr>
      </w:pPr>
      <w:r>
        <w:t>Using your phone (or any electronic device) and talking in class is distracting and disrespectful to your fellow colleagues and</w:t>
      </w:r>
      <w:r w:rsidRPr="00E87229">
        <w:rPr>
          <w:spacing w:val="-1"/>
        </w:rPr>
        <w:t xml:space="preserve"> </w:t>
      </w:r>
      <w:r>
        <w:t>professor.</w:t>
      </w:r>
    </w:p>
    <w:p w14:paraId="2AA43EFD" w14:textId="22CF74FC" w:rsidR="00C244B8" w:rsidRDefault="00C244B8" w:rsidP="00B331EB">
      <w:pPr>
        <w:pStyle w:val="ListParagraph"/>
        <w:numPr>
          <w:ilvl w:val="2"/>
          <w:numId w:val="2"/>
        </w:numPr>
        <w:tabs>
          <w:tab w:val="left" w:pos="2769"/>
        </w:tabs>
        <w:spacing w:before="15"/>
        <w:jc w:val="both"/>
      </w:pPr>
      <w:r>
        <w:t>Inappropriate</w:t>
      </w:r>
      <w:r>
        <w:rPr>
          <w:spacing w:val="-13"/>
        </w:rPr>
        <w:t xml:space="preserve"> </w:t>
      </w:r>
      <w:r>
        <w:t>and</w:t>
      </w:r>
      <w:r>
        <w:rPr>
          <w:spacing w:val="-11"/>
        </w:rPr>
        <w:t xml:space="preserve"> </w:t>
      </w:r>
      <w:r>
        <w:t>disruptive</w:t>
      </w:r>
      <w:r>
        <w:rPr>
          <w:spacing w:val="-11"/>
        </w:rPr>
        <w:t xml:space="preserve"> </w:t>
      </w:r>
      <w:r>
        <w:t>classroom</w:t>
      </w:r>
      <w:r>
        <w:rPr>
          <w:spacing w:val="-10"/>
        </w:rPr>
        <w:t xml:space="preserve"> </w:t>
      </w:r>
      <w:r>
        <w:t>behavior</w:t>
      </w:r>
      <w:r>
        <w:rPr>
          <w:spacing w:val="-10"/>
        </w:rPr>
        <w:t xml:space="preserve"> </w:t>
      </w:r>
      <w:r>
        <w:t>might</w:t>
      </w:r>
      <w:r>
        <w:rPr>
          <w:spacing w:val="-12"/>
        </w:rPr>
        <w:t xml:space="preserve"> </w:t>
      </w:r>
      <w:r>
        <w:t>lead</w:t>
      </w:r>
      <w:r>
        <w:rPr>
          <w:spacing w:val="-12"/>
        </w:rPr>
        <w:t xml:space="preserve"> </w:t>
      </w:r>
      <w:r>
        <w:t>to</w:t>
      </w:r>
      <w:r>
        <w:rPr>
          <w:spacing w:val="-11"/>
        </w:rPr>
        <w:t xml:space="preserve"> </w:t>
      </w:r>
      <w:r>
        <w:t>your</w:t>
      </w:r>
      <w:r>
        <w:rPr>
          <w:spacing w:val="-10"/>
        </w:rPr>
        <w:t xml:space="preserve"> </w:t>
      </w:r>
      <w:r>
        <w:t>dismissal</w:t>
      </w:r>
      <w:r>
        <w:rPr>
          <w:spacing w:val="-10"/>
        </w:rPr>
        <w:t xml:space="preserve"> </w:t>
      </w:r>
      <w:r>
        <w:t>from</w:t>
      </w:r>
      <w:r>
        <w:rPr>
          <w:spacing w:val="-12"/>
        </w:rPr>
        <w:t xml:space="preserve"> </w:t>
      </w:r>
      <w:r>
        <w:t>class.</w:t>
      </w:r>
    </w:p>
    <w:p w14:paraId="0BC7AFEE" w14:textId="77777777" w:rsidR="00B331EB" w:rsidRPr="00B331EB" w:rsidRDefault="00B331EB" w:rsidP="00B331EB">
      <w:pPr>
        <w:pStyle w:val="ListParagraph"/>
        <w:tabs>
          <w:tab w:val="left" w:pos="2769"/>
        </w:tabs>
        <w:spacing w:before="15"/>
        <w:ind w:left="2048" w:firstLine="0"/>
        <w:jc w:val="both"/>
        <w:rPr>
          <w:sz w:val="10"/>
          <w:szCs w:val="10"/>
        </w:rPr>
      </w:pPr>
    </w:p>
    <w:p w14:paraId="4A6C763A" w14:textId="1AE06EF4" w:rsidR="00E87229" w:rsidRDefault="00C244B8" w:rsidP="00E87229">
      <w:pPr>
        <w:pStyle w:val="ListParagraph"/>
        <w:numPr>
          <w:ilvl w:val="1"/>
          <w:numId w:val="2"/>
        </w:numPr>
        <w:tabs>
          <w:tab w:val="left" w:pos="2769"/>
        </w:tabs>
        <w:spacing w:before="15"/>
        <w:jc w:val="both"/>
        <w:rPr>
          <w:b/>
          <w:bCs/>
          <w:sz w:val="24"/>
          <w:szCs w:val="24"/>
        </w:rPr>
      </w:pPr>
      <w:r w:rsidRPr="00C244B8">
        <w:rPr>
          <w:b/>
          <w:bCs/>
          <w:sz w:val="24"/>
          <w:szCs w:val="24"/>
        </w:rPr>
        <w:t xml:space="preserve">Attendance </w:t>
      </w:r>
    </w:p>
    <w:p w14:paraId="1A029ABE" w14:textId="2C2D2078" w:rsidR="00E87229" w:rsidRPr="00E87229" w:rsidRDefault="00C244B8" w:rsidP="00E87229">
      <w:pPr>
        <w:pStyle w:val="ListParagraph"/>
        <w:tabs>
          <w:tab w:val="left" w:pos="2769"/>
        </w:tabs>
        <w:spacing w:before="15"/>
        <w:ind w:left="1328" w:firstLine="0"/>
        <w:jc w:val="both"/>
        <w:rPr>
          <w:b/>
          <w:i/>
          <w:iCs/>
          <w:u w:val="single"/>
        </w:rPr>
      </w:pPr>
      <w:r w:rsidRPr="00C244B8">
        <w:t xml:space="preserve">Please arrive on time, attendance will be taken after </w:t>
      </w:r>
      <w:r w:rsidRPr="00E87229">
        <w:rPr>
          <w:b/>
          <w:i/>
          <w:iCs/>
          <w:u w:val="single"/>
        </w:rPr>
        <w:t>five</w:t>
      </w:r>
      <w:r w:rsidRPr="00E87229">
        <w:rPr>
          <w:b/>
          <w:i/>
          <w:iCs/>
          <w:spacing w:val="-3"/>
          <w:u w:val="single"/>
        </w:rPr>
        <w:t xml:space="preserve"> </w:t>
      </w:r>
      <w:r w:rsidRPr="00E87229">
        <w:rPr>
          <w:b/>
          <w:i/>
          <w:iCs/>
          <w:u w:val="single"/>
        </w:rPr>
        <w:t>minutes.</w:t>
      </w:r>
    </w:p>
    <w:p w14:paraId="677046D7" w14:textId="40313B35" w:rsidR="00E87229" w:rsidRDefault="00C244B8" w:rsidP="00B331EB">
      <w:pPr>
        <w:pStyle w:val="ListParagraph"/>
        <w:tabs>
          <w:tab w:val="left" w:pos="2769"/>
        </w:tabs>
        <w:spacing w:before="15"/>
        <w:ind w:left="1328" w:firstLine="0"/>
        <w:jc w:val="both"/>
        <w:rPr>
          <w:color w:val="0462C1"/>
          <w:u w:val="single"/>
        </w:rPr>
      </w:pPr>
      <w:r w:rsidRPr="00C244B8">
        <w:t xml:space="preserve">Every </w:t>
      </w:r>
      <w:r>
        <w:t xml:space="preserve">Student in this course must abide by the Kuwait University policy of attendance </w:t>
      </w:r>
      <w:r w:rsidR="002558A2">
        <w:t xml:space="preserve">(published in the Student Guide, chapter 3, section 13). A copy of the student guide can be accessed on: </w:t>
      </w:r>
      <w:hyperlink r:id="rId12" w:history="1">
        <w:r w:rsidR="00E87229" w:rsidRPr="00475DED">
          <w:rPr>
            <w:rStyle w:val="Hyperlink"/>
          </w:rPr>
          <w:t>http://www.kuniv.edu/cs/groups/ku/documents/ku_content/kuw055940.pdf</w:t>
        </w:r>
      </w:hyperlink>
    </w:p>
    <w:p w14:paraId="3BB93C1E" w14:textId="4C4418E6" w:rsidR="00B331EB" w:rsidRDefault="00B331EB" w:rsidP="00B331EB">
      <w:pPr>
        <w:pStyle w:val="ListParagraph"/>
        <w:tabs>
          <w:tab w:val="left" w:pos="2769"/>
        </w:tabs>
        <w:spacing w:before="15"/>
        <w:ind w:left="1328" w:firstLine="0"/>
        <w:jc w:val="both"/>
        <w:rPr>
          <w:color w:val="0462C1"/>
          <w:sz w:val="10"/>
          <w:szCs w:val="10"/>
          <w:u w:val="single"/>
        </w:rPr>
      </w:pPr>
    </w:p>
    <w:p w14:paraId="6B7C0CC3" w14:textId="1102938C" w:rsidR="00B331EB" w:rsidRDefault="00B331EB" w:rsidP="00B331EB">
      <w:pPr>
        <w:pStyle w:val="ListParagraph"/>
        <w:tabs>
          <w:tab w:val="left" w:pos="2769"/>
        </w:tabs>
        <w:spacing w:before="15"/>
        <w:ind w:left="1328" w:firstLine="0"/>
        <w:jc w:val="both"/>
        <w:rPr>
          <w:color w:val="0462C1"/>
          <w:sz w:val="10"/>
          <w:szCs w:val="10"/>
          <w:u w:val="single"/>
        </w:rPr>
      </w:pPr>
    </w:p>
    <w:p w14:paraId="2AE31B55" w14:textId="659C4B91" w:rsidR="00B331EB" w:rsidRDefault="00B331EB" w:rsidP="00B331EB">
      <w:pPr>
        <w:pStyle w:val="ListParagraph"/>
        <w:tabs>
          <w:tab w:val="left" w:pos="2769"/>
        </w:tabs>
        <w:spacing w:before="15"/>
        <w:ind w:left="1328" w:firstLine="0"/>
        <w:jc w:val="both"/>
        <w:rPr>
          <w:color w:val="0462C1"/>
          <w:sz w:val="10"/>
          <w:szCs w:val="10"/>
          <w:u w:val="single"/>
        </w:rPr>
      </w:pPr>
    </w:p>
    <w:p w14:paraId="380BE2A7" w14:textId="77777777" w:rsidR="00B331EB" w:rsidRPr="00B331EB" w:rsidRDefault="00B331EB" w:rsidP="00B331EB">
      <w:pPr>
        <w:pStyle w:val="ListParagraph"/>
        <w:tabs>
          <w:tab w:val="left" w:pos="2769"/>
        </w:tabs>
        <w:spacing w:before="15"/>
        <w:ind w:left="1328" w:firstLine="0"/>
        <w:jc w:val="both"/>
        <w:rPr>
          <w:color w:val="0462C1"/>
          <w:sz w:val="10"/>
          <w:szCs w:val="10"/>
          <w:u w:val="single"/>
        </w:rPr>
      </w:pPr>
    </w:p>
    <w:p w14:paraId="3C00058F" w14:textId="77777777" w:rsidR="00E87229" w:rsidRDefault="00E87229" w:rsidP="00E87229">
      <w:pPr>
        <w:pStyle w:val="ListParagraph"/>
        <w:numPr>
          <w:ilvl w:val="1"/>
          <w:numId w:val="2"/>
        </w:numPr>
        <w:tabs>
          <w:tab w:val="left" w:pos="2769"/>
        </w:tabs>
        <w:spacing w:before="15"/>
        <w:jc w:val="both"/>
        <w:rPr>
          <w:b/>
          <w:bCs/>
          <w:sz w:val="24"/>
          <w:szCs w:val="24"/>
        </w:rPr>
      </w:pPr>
      <w:r>
        <w:rPr>
          <w:b/>
          <w:bCs/>
          <w:sz w:val="24"/>
          <w:szCs w:val="24"/>
        </w:rPr>
        <w:t>Participation</w:t>
      </w:r>
    </w:p>
    <w:p w14:paraId="5F40F20F" w14:textId="5A8BB087" w:rsidR="00E87229" w:rsidRPr="00E87229" w:rsidRDefault="00E87229" w:rsidP="00E87229">
      <w:pPr>
        <w:pStyle w:val="ListParagraph"/>
        <w:tabs>
          <w:tab w:val="left" w:pos="2769"/>
        </w:tabs>
        <w:spacing w:before="15"/>
        <w:ind w:left="1328" w:firstLine="0"/>
        <w:jc w:val="both"/>
        <w:rPr>
          <w:b/>
          <w:bCs/>
          <w:sz w:val="24"/>
          <w:szCs w:val="24"/>
        </w:rPr>
      </w:pPr>
      <w:r w:rsidRPr="00C244B8">
        <w:t>It is very important that students are prepared for each class</w:t>
      </w:r>
      <w:r w:rsidRPr="00E87229">
        <w:rPr>
          <w:spacing w:val="-14"/>
        </w:rPr>
        <w:t xml:space="preserve"> </w:t>
      </w:r>
      <w:r w:rsidRPr="00C244B8">
        <w:t>period. The quality of our classroom discussions in large part depends on you and your preparation for</w:t>
      </w:r>
      <w:r w:rsidRPr="00E87229">
        <w:rPr>
          <w:spacing w:val="-1"/>
        </w:rPr>
        <w:t xml:space="preserve"> </w:t>
      </w:r>
      <w:r>
        <w:t xml:space="preserve">class. </w:t>
      </w:r>
    </w:p>
    <w:p w14:paraId="7F1DFB7D" w14:textId="77777777" w:rsidR="00E87229" w:rsidRPr="00B331EB" w:rsidRDefault="00E87229" w:rsidP="00E87229">
      <w:pPr>
        <w:pStyle w:val="ListParagraph"/>
        <w:tabs>
          <w:tab w:val="left" w:pos="2769"/>
        </w:tabs>
        <w:spacing w:before="15"/>
        <w:ind w:left="1328" w:firstLine="0"/>
        <w:jc w:val="both"/>
        <w:rPr>
          <w:b/>
          <w:bCs/>
          <w:sz w:val="10"/>
          <w:szCs w:val="10"/>
        </w:rPr>
      </w:pPr>
    </w:p>
    <w:p w14:paraId="5B2D6FFC" w14:textId="77777777" w:rsidR="00B331EB" w:rsidRDefault="00B331EB" w:rsidP="00B331EB">
      <w:pPr>
        <w:pStyle w:val="ListParagraph"/>
        <w:numPr>
          <w:ilvl w:val="1"/>
          <w:numId w:val="2"/>
        </w:numPr>
        <w:tabs>
          <w:tab w:val="left" w:pos="2769"/>
        </w:tabs>
        <w:spacing w:before="15"/>
        <w:jc w:val="both"/>
        <w:rPr>
          <w:b/>
          <w:bCs/>
          <w:sz w:val="24"/>
          <w:szCs w:val="24"/>
        </w:rPr>
      </w:pPr>
      <w:r w:rsidRPr="00052056">
        <w:rPr>
          <w:b/>
          <w:bCs/>
          <w:sz w:val="24"/>
          <w:szCs w:val="24"/>
        </w:rPr>
        <w:t xml:space="preserve">Cheating and Plagiarism </w:t>
      </w:r>
    </w:p>
    <w:p w14:paraId="792DF64D" w14:textId="77777777" w:rsidR="00B331EB" w:rsidRDefault="00B331EB" w:rsidP="00B331EB">
      <w:pPr>
        <w:pStyle w:val="ListParagraph"/>
        <w:tabs>
          <w:tab w:val="left" w:pos="2769"/>
        </w:tabs>
        <w:spacing w:before="15"/>
        <w:ind w:left="1328" w:firstLine="0"/>
        <w:jc w:val="both"/>
      </w:pPr>
      <w:r w:rsidRPr="00846A6A">
        <w:t xml:space="preserve">Every student in this course must abide by the Kuwait University Policy on Cheating and Plagiarism (Published in the student guide, chapter 3, section 2). A copy of the study guide can be accessed online on: </w:t>
      </w:r>
    </w:p>
    <w:p w14:paraId="734EED6B" w14:textId="085E4500" w:rsidR="00B331EB" w:rsidRDefault="005E35D6" w:rsidP="00B331EB">
      <w:pPr>
        <w:pStyle w:val="ListParagraph"/>
        <w:tabs>
          <w:tab w:val="left" w:pos="2769"/>
        </w:tabs>
        <w:spacing w:before="15"/>
        <w:ind w:left="1328" w:firstLine="0"/>
        <w:jc w:val="both"/>
        <w:rPr>
          <w:color w:val="0462C1"/>
          <w:u w:val="single"/>
        </w:rPr>
      </w:pPr>
      <w:hyperlink r:id="rId13" w:history="1">
        <w:r w:rsidR="00B331EB" w:rsidRPr="00475DED">
          <w:rPr>
            <w:rStyle w:val="Hyperlink"/>
          </w:rPr>
          <w:t>http://www.kuniv.edu/cs/groups/ku/documents/ku_content/kuw055940.pdf</w:t>
        </w:r>
      </w:hyperlink>
    </w:p>
    <w:p w14:paraId="2389CA8C" w14:textId="77777777" w:rsidR="00B331EB" w:rsidRPr="00B331EB" w:rsidRDefault="00B331EB" w:rsidP="00B331EB">
      <w:pPr>
        <w:pStyle w:val="ListParagraph"/>
        <w:tabs>
          <w:tab w:val="left" w:pos="2769"/>
        </w:tabs>
        <w:spacing w:before="15"/>
        <w:ind w:left="1328" w:firstLine="0"/>
        <w:jc w:val="both"/>
        <w:rPr>
          <w:color w:val="0462C1"/>
          <w:sz w:val="10"/>
          <w:szCs w:val="10"/>
          <w:u w:val="single"/>
        </w:rPr>
      </w:pPr>
    </w:p>
    <w:p w14:paraId="08782DD7" w14:textId="4B0F7CC0" w:rsidR="00B331EB" w:rsidRPr="00B331EB" w:rsidRDefault="00B331EB" w:rsidP="00E87229">
      <w:pPr>
        <w:pStyle w:val="ListParagraph"/>
        <w:numPr>
          <w:ilvl w:val="1"/>
          <w:numId w:val="2"/>
        </w:numPr>
        <w:tabs>
          <w:tab w:val="left" w:pos="2769"/>
        </w:tabs>
        <w:spacing w:before="15"/>
        <w:jc w:val="both"/>
        <w:rPr>
          <w:b/>
          <w:bCs/>
          <w:sz w:val="24"/>
          <w:szCs w:val="24"/>
        </w:rPr>
      </w:pPr>
      <w:r>
        <w:rPr>
          <w:b/>
          <w:bCs/>
          <w:sz w:val="24"/>
          <w:szCs w:val="24"/>
        </w:rPr>
        <w:t xml:space="preserve">Make-up Exams: </w:t>
      </w:r>
      <w:r>
        <w:rPr>
          <w:b/>
        </w:rPr>
        <w:t xml:space="preserve">: </w:t>
      </w:r>
      <w:r>
        <w:t xml:space="preserve">Make-up Exams will be given for missed exams with a University approved excused absence only. </w:t>
      </w:r>
    </w:p>
    <w:p w14:paraId="2C31C1EB" w14:textId="77777777" w:rsidR="00B331EB" w:rsidRPr="00B331EB" w:rsidRDefault="00B331EB" w:rsidP="00B331EB">
      <w:pPr>
        <w:pStyle w:val="ListParagraph"/>
        <w:tabs>
          <w:tab w:val="left" w:pos="2769"/>
        </w:tabs>
        <w:spacing w:before="15"/>
        <w:ind w:left="1328" w:firstLine="0"/>
        <w:jc w:val="both"/>
        <w:rPr>
          <w:b/>
          <w:bCs/>
          <w:sz w:val="10"/>
          <w:szCs w:val="10"/>
        </w:rPr>
      </w:pPr>
    </w:p>
    <w:p w14:paraId="088C938A" w14:textId="0BE92AFE" w:rsidR="00B331EB" w:rsidRPr="00B331EB" w:rsidRDefault="00B331EB" w:rsidP="00E87229">
      <w:pPr>
        <w:pStyle w:val="ListParagraph"/>
        <w:numPr>
          <w:ilvl w:val="1"/>
          <w:numId w:val="2"/>
        </w:numPr>
        <w:tabs>
          <w:tab w:val="left" w:pos="2769"/>
        </w:tabs>
        <w:spacing w:before="15"/>
        <w:jc w:val="both"/>
        <w:rPr>
          <w:b/>
          <w:bCs/>
          <w:sz w:val="24"/>
          <w:szCs w:val="24"/>
        </w:rPr>
      </w:pPr>
      <w:r>
        <w:rPr>
          <w:b/>
          <w:bCs/>
          <w:sz w:val="24"/>
          <w:szCs w:val="24"/>
        </w:rPr>
        <w:t xml:space="preserve">Communication: </w:t>
      </w:r>
      <w:r>
        <w:t>Class announcements will be posted on</w:t>
      </w:r>
      <w:r w:rsidRPr="00B331EB">
        <w:t xml:space="preserve"> </w:t>
      </w:r>
      <w:r w:rsidRPr="00B331EB">
        <w:rPr>
          <w:i/>
          <w:iCs/>
          <w:u w:val="single"/>
        </w:rPr>
        <w:t>Teams</w:t>
      </w:r>
      <w:r w:rsidRPr="00B331EB">
        <w:rPr>
          <w:i/>
          <w:iCs/>
        </w:rPr>
        <w:t>.</w:t>
      </w:r>
    </w:p>
    <w:p w14:paraId="0B2304DB" w14:textId="77777777" w:rsidR="00B331EB" w:rsidRPr="00B331EB" w:rsidRDefault="00B331EB" w:rsidP="00B331EB">
      <w:pPr>
        <w:tabs>
          <w:tab w:val="left" w:pos="2769"/>
        </w:tabs>
        <w:spacing w:before="15"/>
        <w:jc w:val="both"/>
        <w:rPr>
          <w:b/>
          <w:bCs/>
          <w:sz w:val="10"/>
          <w:szCs w:val="10"/>
        </w:rPr>
      </w:pPr>
    </w:p>
    <w:p w14:paraId="2D966A95" w14:textId="749DC04D" w:rsidR="00846A6A" w:rsidRPr="00B331EB" w:rsidRDefault="00B331EB" w:rsidP="00B331EB">
      <w:pPr>
        <w:pStyle w:val="ListParagraph"/>
        <w:numPr>
          <w:ilvl w:val="1"/>
          <w:numId w:val="2"/>
        </w:numPr>
        <w:tabs>
          <w:tab w:val="left" w:pos="2769"/>
        </w:tabs>
        <w:spacing w:before="15"/>
        <w:jc w:val="both"/>
        <w:rPr>
          <w:b/>
          <w:bCs/>
          <w:sz w:val="24"/>
          <w:szCs w:val="24"/>
        </w:rPr>
      </w:pPr>
      <w:r>
        <w:rPr>
          <w:b/>
          <w:bCs/>
          <w:sz w:val="24"/>
          <w:szCs w:val="24"/>
        </w:rPr>
        <w:t xml:space="preserve">Disability: </w:t>
      </w:r>
      <w:r>
        <w:t>Any</w:t>
      </w:r>
      <w:r>
        <w:rPr>
          <w:spacing w:val="-13"/>
        </w:rPr>
        <w:t xml:space="preserve"> </w:t>
      </w:r>
      <w:r>
        <w:t>student</w:t>
      </w:r>
      <w:r>
        <w:rPr>
          <w:spacing w:val="-13"/>
        </w:rPr>
        <w:t xml:space="preserve"> </w:t>
      </w:r>
      <w:r>
        <w:t>who</w:t>
      </w:r>
      <w:r>
        <w:rPr>
          <w:spacing w:val="-13"/>
        </w:rPr>
        <w:t xml:space="preserve"> </w:t>
      </w:r>
      <w:r>
        <w:t>has</w:t>
      </w:r>
      <w:r>
        <w:rPr>
          <w:spacing w:val="-16"/>
        </w:rPr>
        <w:t xml:space="preserve"> </w:t>
      </w:r>
      <w:r>
        <w:t>a</w:t>
      </w:r>
      <w:r>
        <w:rPr>
          <w:spacing w:val="-13"/>
        </w:rPr>
        <w:t xml:space="preserve"> </w:t>
      </w:r>
      <w:r>
        <w:t>need</w:t>
      </w:r>
      <w:r>
        <w:rPr>
          <w:spacing w:val="-14"/>
        </w:rPr>
        <w:t xml:space="preserve"> </w:t>
      </w:r>
      <w:r>
        <w:t>for</w:t>
      </w:r>
      <w:r>
        <w:rPr>
          <w:spacing w:val="-15"/>
        </w:rPr>
        <w:t xml:space="preserve"> </w:t>
      </w:r>
      <w:r>
        <w:t>special</w:t>
      </w:r>
      <w:r>
        <w:rPr>
          <w:spacing w:val="-12"/>
        </w:rPr>
        <w:t xml:space="preserve"> </w:t>
      </w:r>
      <w:r>
        <w:t>accommodation</w:t>
      </w:r>
      <w:r>
        <w:rPr>
          <w:spacing w:val="-17"/>
        </w:rPr>
        <w:t xml:space="preserve"> </w:t>
      </w:r>
      <w:r>
        <w:t>should</w:t>
      </w:r>
      <w:r>
        <w:rPr>
          <w:spacing w:val="-16"/>
        </w:rPr>
        <w:t xml:space="preserve"> </w:t>
      </w:r>
      <w:r>
        <w:t>contact</w:t>
      </w:r>
      <w:r>
        <w:rPr>
          <w:spacing w:val="-15"/>
        </w:rPr>
        <w:t xml:space="preserve"> </w:t>
      </w:r>
      <w:r>
        <w:t>me</w:t>
      </w:r>
      <w:r>
        <w:rPr>
          <w:spacing w:val="-14"/>
        </w:rPr>
        <w:t xml:space="preserve"> </w:t>
      </w:r>
      <w:r>
        <w:t>privately</w:t>
      </w:r>
      <w:r>
        <w:rPr>
          <w:spacing w:val="-16"/>
        </w:rPr>
        <w:t xml:space="preserve"> </w:t>
      </w:r>
      <w:r>
        <w:t>to</w:t>
      </w:r>
      <w:r>
        <w:rPr>
          <w:spacing w:val="-17"/>
        </w:rPr>
        <w:t xml:space="preserve"> </w:t>
      </w:r>
      <w:r>
        <w:t>discuss the</w:t>
      </w:r>
      <w:r>
        <w:rPr>
          <w:spacing w:val="-12"/>
        </w:rPr>
        <w:t xml:space="preserve"> </w:t>
      </w:r>
      <w:r>
        <w:t>specific</w:t>
      </w:r>
      <w:r>
        <w:rPr>
          <w:spacing w:val="-13"/>
        </w:rPr>
        <w:t xml:space="preserve"> </w:t>
      </w:r>
      <w:r>
        <w:t>situation</w:t>
      </w:r>
      <w:r>
        <w:rPr>
          <w:spacing w:val="-14"/>
        </w:rPr>
        <w:t xml:space="preserve"> </w:t>
      </w:r>
      <w:r>
        <w:t>NO</w:t>
      </w:r>
      <w:r>
        <w:rPr>
          <w:spacing w:val="-12"/>
        </w:rPr>
        <w:t xml:space="preserve"> </w:t>
      </w:r>
      <w:r>
        <w:t>later</w:t>
      </w:r>
      <w:r>
        <w:rPr>
          <w:spacing w:val="-10"/>
        </w:rPr>
        <w:t xml:space="preserve"> </w:t>
      </w:r>
      <w:r>
        <w:t>than</w:t>
      </w:r>
      <w:r>
        <w:rPr>
          <w:spacing w:val="-14"/>
        </w:rPr>
        <w:t xml:space="preserve"> </w:t>
      </w:r>
      <w:r>
        <w:t>the</w:t>
      </w:r>
      <w:r>
        <w:rPr>
          <w:spacing w:val="-13"/>
        </w:rPr>
        <w:t xml:space="preserve"> </w:t>
      </w:r>
      <w:r>
        <w:t>first</w:t>
      </w:r>
      <w:r>
        <w:rPr>
          <w:spacing w:val="-11"/>
        </w:rPr>
        <w:t xml:space="preserve"> </w:t>
      </w:r>
      <w:r>
        <w:t>week.</w:t>
      </w:r>
      <w:r>
        <w:rPr>
          <w:spacing w:val="-13"/>
        </w:rPr>
        <w:t xml:space="preserve"> </w:t>
      </w:r>
      <w:r>
        <w:t>You</w:t>
      </w:r>
      <w:r>
        <w:rPr>
          <w:spacing w:val="-11"/>
        </w:rPr>
        <w:t xml:space="preserve"> </w:t>
      </w:r>
      <w:r>
        <w:t>should</w:t>
      </w:r>
      <w:r>
        <w:rPr>
          <w:spacing w:val="-14"/>
        </w:rPr>
        <w:t xml:space="preserve"> </w:t>
      </w:r>
      <w:r>
        <w:t>contact</w:t>
      </w:r>
      <w:r>
        <w:rPr>
          <w:spacing w:val="-10"/>
        </w:rPr>
        <w:t xml:space="preserve"> </w:t>
      </w:r>
      <w:r>
        <w:t>the</w:t>
      </w:r>
      <w:r>
        <w:rPr>
          <w:spacing w:val="-11"/>
        </w:rPr>
        <w:t xml:space="preserve"> </w:t>
      </w:r>
      <w:r>
        <w:t>Dean</w:t>
      </w:r>
      <w:r>
        <w:rPr>
          <w:spacing w:val="-14"/>
        </w:rPr>
        <w:t xml:space="preserve"> </w:t>
      </w:r>
      <w:r>
        <w:t>of</w:t>
      </w:r>
      <w:r>
        <w:rPr>
          <w:spacing w:val="-10"/>
        </w:rPr>
        <w:t xml:space="preserve"> </w:t>
      </w:r>
      <w:r>
        <w:t>Students</w:t>
      </w:r>
      <w:r>
        <w:rPr>
          <w:spacing w:val="-11"/>
        </w:rPr>
        <w:t xml:space="preserve"> </w:t>
      </w:r>
      <w:r>
        <w:t>Affairs</w:t>
      </w:r>
      <w:r>
        <w:rPr>
          <w:spacing w:val="-10"/>
        </w:rPr>
        <w:t xml:space="preserve"> </w:t>
      </w:r>
      <w:r>
        <w:t>Office for proper documentation to maintain an individualized service plan of accommodation</w:t>
      </w:r>
    </w:p>
    <w:p w14:paraId="75A0D4A6" w14:textId="62E73318" w:rsidR="00D67BFE" w:rsidRDefault="00D67BFE" w:rsidP="00846A6A">
      <w:pPr>
        <w:pStyle w:val="ListParagraph"/>
        <w:tabs>
          <w:tab w:val="left" w:pos="2769"/>
        </w:tabs>
        <w:spacing w:before="15"/>
        <w:ind w:left="1328" w:firstLine="0"/>
        <w:jc w:val="both"/>
        <w:rPr>
          <w:b/>
          <w:bCs/>
          <w:sz w:val="24"/>
          <w:szCs w:val="24"/>
        </w:rPr>
      </w:pPr>
    </w:p>
    <w:p w14:paraId="5AA019ED" w14:textId="77777777" w:rsidR="00B331EB" w:rsidRDefault="00B331EB" w:rsidP="00846A6A">
      <w:pPr>
        <w:pStyle w:val="ListParagraph"/>
        <w:tabs>
          <w:tab w:val="left" w:pos="2769"/>
        </w:tabs>
        <w:spacing w:before="15"/>
        <w:ind w:left="1328" w:firstLine="0"/>
        <w:jc w:val="both"/>
        <w:rPr>
          <w:b/>
          <w:bCs/>
          <w:sz w:val="24"/>
          <w:szCs w:val="24"/>
        </w:rPr>
      </w:pPr>
    </w:p>
    <w:p w14:paraId="1E211834" w14:textId="74BE5596" w:rsidR="00E831B4" w:rsidRDefault="00D67BFE">
      <w:pPr>
        <w:rPr>
          <w:b/>
          <w:bCs/>
          <w:sz w:val="28"/>
          <w:szCs w:val="28"/>
        </w:rPr>
      </w:pPr>
      <w:r w:rsidRPr="00D67BFE">
        <w:rPr>
          <w:b/>
          <w:bCs/>
          <w:sz w:val="28"/>
          <w:szCs w:val="28"/>
        </w:rPr>
        <w:t>Student Evaluation</w:t>
      </w:r>
    </w:p>
    <w:p w14:paraId="53A3757C" w14:textId="7E947BFE" w:rsidR="00D67BFE" w:rsidRDefault="00D67BFE" w:rsidP="00D67BFE">
      <w:pPr>
        <w:jc w:val="both"/>
        <w:rPr>
          <w:sz w:val="24"/>
          <w:szCs w:val="24"/>
        </w:rPr>
      </w:pPr>
      <w:r w:rsidRPr="00D67BFE">
        <w:rPr>
          <w:b/>
          <w:sz w:val="24"/>
          <w:szCs w:val="24"/>
        </w:rPr>
        <w:t>Note:</w:t>
      </w:r>
      <w:r w:rsidRPr="00D67BFE">
        <w:rPr>
          <w:sz w:val="24"/>
          <w:szCs w:val="24"/>
        </w:rPr>
        <w:t xml:space="preserve"> Acc. 112 has a unified course outline for all sections.  The final examination is a unified comprehensive exam. Your course grade will be determined as follows:</w:t>
      </w:r>
    </w:p>
    <w:p w14:paraId="2165C8EB" w14:textId="58D9ACC5" w:rsidR="00D67BFE" w:rsidRDefault="00D67BFE" w:rsidP="00D67BFE">
      <w:pPr>
        <w:jc w:val="both"/>
        <w:rPr>
          <w:sz w:val="24"/>
          <w:szCs w:val="24"/>
        </w:rPr>
      </w:pPr>
    </w:p>
    <w:p w14:paraId="31C5F3C2" w14:textId="289B27D9" w:rsidR="00D67BFE" w:rsidRDefault="009F0414" w:rsidP="00D67BFE">
      <w:pPr>
        <w:pStyle w:val="ListParagraph"/>
        <w:numPr>
          <w:ilvl w:val="1"/>
          <w:numId w:val="2"/>
        </w:numPr>
        <w:jc w:val="both"/>
        <w:rPr>
          <w:sz w:val="24"/>
          <w:szCs w:val="24"/>
        </w:rPr>
      </w:pPr>
      <w:r>
        <w:rPr>
          <w:sz w:val="24"/>
          <w:szCs w:val="24"/>
        </w:rPr>
        <w:t>1</w:t>
      </w:r>
      <w:r w:rsidR="00D67BFE">
        <w:rPr>
          <w:sz w:val="24"/>
          <w:szCs w:val="24"/>
        </w:rPr>
        <w:t xml:space="preserve">5%  </w:t>
      </w:r>
      <w:r>
        <w:rPr>
          <w:sz w:val="24"/>
          <w:szCs w:val="24"/>
        </w:rPr>
        <w:t>Class p</w:t>
      </w:r>
      <w:r w:rsidR="00D67BFE">
        <w:rPr>
          <w:sz w:val="24"/>
          <w:szCs w:val="24"/>
        </w:rPr>
        <w:t>articipati</w:t>
      </w:r>
      <w:r>
        <w:rPr>
          <w:sz w:val="24"/>
          <w:szCs w:val="24"/>
        </w:rPr>
        <w:t>on, homework, and quizzes</w:t>
      </w:r>
    </w:p>
    <w:p w14:paraId="09816064" w14:textId="4E947303" w:rsidR="00D67BFE" w:rsidRDefault="00D67BFE" w:rsidP="00D67BFE">
      <w:pPr>
        <w:pStyle w:val="ListParagraph"/>
        <w:numPr>
          <w:ilvl w:val="1"/>
          <w:numId w:val="2"/>
        </w:numPr>
        <w:jc w:val="both"/>
        <w:rPr>
          <w:sz w:val="24"/>
          <w:szCs w:val="24"/>
        </w:rPr>
      </w:pPr>
      <w:r>
        <w:rPr>
          <w:sz w:val="24"/>
          <w:szCs w:val="24"/>
        </w:rPr>
        <w:t>20%  Midterm 1</w:t>
      </w:r>
      <w:r w:rsidR="00DD4AB2">
        <w:rPr>
          <w:sz w:val="24"/>
          <w:szCs w:val="24"/>
        </w:rPr>
        <w:t xml:space="preserve"> </w:t>
      </w:r>
      <w:r w:rsidR="00DD4AB2">
        <w:rPr>
          <w:sz w:val="24"/>
          <w:szCs w:val="24"/>
        </w:rPr>
        <w:t xml:space="preserve">– </w:t>
      </w:r>
      <w:r w:rsidR="00DD4AB2">
        <w:rPr>
          <w:b/>
          <w:bCs/>
          <w:sz w:val="24"/>
          <w:szCs w:val="24"/>
        </w:rPr>
        <w:t>Wednesday</w:t>
      </w:r>
      <w:r w:rsidR="00DD4AB2" w:rsidRPr="009F0414">
        <w:rPr>
          <w:b/>
          <w:bCs/>
          <w:sz w:val="24"/>
          <w:szCs w:val="24"/>
        </w:rPr>
        <w:t xml:space="preserve"> </w:t>
      </w:r>
      <w:r w:rsidR="00DD4AB2">
        <w:rPr>
          <w:b/>
          <w:bCs/>
          <w:sz w:val="24"/>
          <w:szCs w:val="24"/>
        </w:rPr>
        <w:t>0</w:t>
      </w:r>
      <w:r w:rsidR="00DD4AB2">
        <w:rPr>
          <w:b/>
          <w:bCs/>
          <w:sz w:val="24"/>
          <w:szCs w:val="24"/>
        </w:rPr>
        <w:t>6</w:t>
      </w:r>
      <w:r w:rsidR="00DD4AB2" w:rsidRPr="009F0414">
        <w:rPr>
          <w:b/>
          <w:bCs/>
          <w:sz w:val="24"/>
          <w:szCs w:val="24"/>
        </w:rPr>
        <w:t>/0</w:t>
      </w:r>
      <w:r w:rsidR="00DD4AB2">
        <w:rPr>
          <w:b/>
          <w:bCs/>
          <w:sz w:val="24"/>
          <w:szCs w:val="24"/>
        </w:rPr>
        <w:t>4</w:t>
      </w:r>
      <w:r w:rsidR="00DD4AB2" w:rsidRPr="009F0414">
        <w:rPr>
          <w:b/>
          <w:bCs/>
          <w:sz w:val="24"/>
          <w:szCs w:val="24"/>
        </w:rPr>
        <w:t xml:space="preserve">/2022, </w:t>
      </w:r>
      <w:r w:rsidR="00DD4AB2">
        <w:rPr>
          <w:b/>
          <w:bCs/>
          <w:sz w:val="24"/>
          <w:szCs w:val="24"/>
        </w:rPr>
        <w:t>12</w:t>
      </w:r>
      <w:r w:rsidR="00DD4AB2" w:rsidRPr="009F0414">
        <w:rPr>
          <w:b/>
          <w:bCs/>
          <w:sz w:val="24"/>
          <w:szCs w:val="24"/>
        </w:rPr>
        <w:t>:</w:t>
      </w:r>
      <w:r w:rsidR="00DD4AB2">
        <w:rPr>
          <w:b/>
          <w:bCs/>
          <w:sz w:val="24"/>
          <w:szCs w:val="24"/>
        </w:rPr>
        <w:t>3</w:t>
      </w:r>
      <w:r w:rsidR="00DD4AB2" w:rsidRPr="009F0414">
        <w:rPr>
          <w:b/>
          <w:bCs/>
          <w:sz w:val="24"/>
          <w:szCs w:val="24"/>
        </w:rPr>
        <w:t xml:space="preserve">0 to </w:t>
      </w:r>
      <w:r w:rsidR="00DD4AB2">
        <w:rPr>
          <w:b/>
          <w:bCs/>
          <w:sz w:val="24"/>
          <w:szCs w:val="24"/>
        </w:rPr>
        <w:t>2</w:t>
      </w:r>
      <w:r w:rsidR="00DD4AB2" w:rsidRPr="009F0414">
        <w:rPr>
          <w:b/>
          <w:bCs/>
          <w:sz w:val="24"/>
          <w:szCs w:val="24"/>
        </w:rPr>
        <w:t>:</w:t>
      </w:r>
      <w:r w:rsidR="00DD4AB2">
        <w:rPr>
          <w:b/>
          <w:bCs/>
          <w:sz w:val="24"/>
          <w:szCs w:val="24"/>
        </w:rPr>
        <w:t>0</w:t>
      </w:r>
      <w:r w:rsidR="00DD4AB2" w:rsidRPr="009F0414">
        <w:rPr>
          <w:b/>
          <w:bCs/>
          <w:sz w:val="24"/>
          <w:szCs w:val="24"/>
        </w:rPr>
        <w:t>0 pm</w:t>
      </w:r>
    </w:p>
    <w:p w14:paraId="121586CD" w14:textId="317998FC" w:rsidR="00D67BFE" w:rsidRDefault="00D67BFE" w:rsidP="00D67BFE">
      <w:pPr>
        <w:pStyle w:val="ListParagraph"/>
        <w:numPr>
          <w:ilvl w:val="1"/>
          <w:numId w:val="2"/>
        </w:numPr>
        <w:jc w:val="both"/>
        <w:rPr>
          <w:sz w:val="24"/>
          <w:szCs w:val="24"/>
        </w:rPr>
      </w:pPr>
      <w:r>
        <w:rPr>
          <w:sz w:val="24"/>
          <w:szCs w:val="24"/>
        </w:rPr>
        <w:t>20%  Midterm 2</w:t>
      </w:r>
      <w:r w:rsidR="00DD4AB2">
        <w:rPr>
          <w:sz w:val="24"/>
          <w:szCs w:val="24"/>
        </w:rPr>
        <w:t xml:space="preserve"> </w:t>
      </w:r>
      <w:r w:rsidR="00DD4AB2">
        <w:rPr>
          <w:sz w:val="24"/>
          <w:szCs w:val="24"/>
        </w:rPr>
        <w:t xml:space="preserve">– </w:t>
      </w:r>
      <w:r w:rsidR="00DD4AB2">
        <w:rPr>
          <w:b/>
          <w:bCs/>
          <w:sz w:val="24"/>
          <w:szCs w:val="24"/>
        </w:rPr>
        <w:t>Wednesday</w:t>
      </w:r>
      <w:r w:rsidR="00DD4AB2" w:rsidRPr="009F0414">
        <w:rPr>
          <w:b/>
          <w:bCs/>
          <w:sz w:val="24"/>
          <w:szCs w:val="24"/>
        </w:rPr>
        <w:t xml:space="preserve"> </w:t>
      </w:r>
      <w:r w:rsidR="00DD4AB2">
        <w:rPr>
          <w:b/>
          <w:bCs/>
          <w:sz w:val="24"/>
          <w:szCs w:val="24"/>
        </w:rPr>
        <w:t>18</w:t>
      </w:r>
      <w:r w:rsidR="00DD4AB2" w:rsidRPr="009F0414">
        <w:rPr>
          <w:b/>
          <w:bCs/>
          <w:sz w:val="24"/>
          <w:szCs w:val="24"/>
        </w:rPr>
        <w:t>/0</w:t>
      </w:r>
      <w:r w:rsidR="00DD4AB2">
        <w:rPr>
          <w:b/>
          <w:bCs/>
          <w:sz w:val="24"/>
          <w:szCs w:val="24"/>
        </w:rPr>
        <w:t>5</w:t>
      </w:r>
      <w:r w:rsidR="00DD4AB2" w:rsidRPr="009F0414">
        <w:rPr>
          <w:b/>
          <w:bCs/>
          <w:sz w:val="24"/>
          <w:szCs w:val="24"/>
        </w:rPr>
        <w:t>/2022, 1</w:t>
      </w:r>
      <w:r w:rsidR="00DD4AB2">
        <w:rPr>
          <w:b/>
          <w:bCs/>
          <w:sz w:val="24"/>
          <w:szCs w:val="24"/>
        </w:rPr>
        <w:t>2</w:t>
      </w:r>
      <w:r w:rsidR="00DD4AB2" w:rsidRPr="009F0414">
        <w:rPr>
          <w:b/>
          <w:bCs/>
          <w:sz w:val="24"/>
          <w:szCs w:val="24"/>
        </w:rPr>
        <w:t>:</w:t>
      </w:r>
      <w:r w:rsidR="00DD4AB2">
        <w:rPr>
          <w:b/>
          <w:bCs/>
          <w:sz w:val="24"/>
          <w:szCs w:val="24"/>
        </w:rPr>
        <w:t>3</w:t>
      </w:r>
      <w:r w:rsidR="00DD4AB2" w:rsidRPr="009F0414">
        <w:rPr>
          <w:b/>
          <w:bCs/>
          <w:sz w:val="24"/>
          <w:szCs w:val="24"/>
        </w:rPr>
        <w:t xml:space="preserve">0 to </w:t>
      </w:r>
      <w:r w:rsidR="00DD4AB2">
        <w:rPr>
          <w:b/>
          <w:bCs/>
          <w:sz w:val="24"/>
          <w:szCs w:val="24"/>
        </w:rPr>
        <w:t>2</w:t>
      </w:r>
      <w:r w:rsidR="00DD4AB2" w:rsidRPr="009F0414">
        <w:rPr>
          <w:b/>
          <w:bCs/>
          <w:sz w:val="24"/>
          <w:szCs w:val="24"/>
        </w:rPr>
        <w:t>:00 pm</w:t>
      </w:r>
    </w:p>
    <w:p w14:paraId="6B48CB35" w14:textId="6F086E48" w:rsidR="00D67BFE" w:rsidRDefault="00D67BFE" w:rsidP="00D67BFE">
      <w:pPr>
        <w:pStyle w:val="ListParagraph"/>
        <w:numPr>
          <w:ilvl w:val="1"/>
          <w:numId w:val="2"/>
        </w:numPr>
        <w:jc w:val="both"/>
        <w:rPr>
          <w:sz w:val="24"/>
          <w:szCs w:val="24"/>
        </w:rPr>
      </w:pPr>
      <w:r>
        <w:rPr>
          <w:sz w:val="24"/>
          <w:szCs w:val="24"/>
        </w:rPr>
        <w:t>4</w:t>
      </w:r>
      <w:r w:rsidR="00492FBA">
        <w:rPr>
          <w:sz w:val="24"/>
          <w:szCs w:val="24"/>
        </w:rPr>
        <w:t>5</w:t>
      </w:r>
      <w:r>
        <w:rPr>
          <w:sz w:val="24"/>
          <w:szCs w:val="24"/>
        </w:rPr>
        <w:t>%  Final Exam</w:t>
      </w:r>
      <w:r w:rsidR="009F0414">
        <w:rPr>
          <w:sz w:val="24"/>
          <w:szCs w:val="24"/>
        </w:rPr>
        <w:t xml:space="preserve"> – </w:t>
      </w:r>
      <w:r w:rsidR="009F0414" w:rsidRPr="009F0414">
        <w:rPr>
          <w:b/>
          <w:bCs/>
          <w:sz w:val="24"/>
          <w:szCs w:val="24"/>
        </w:rPr>
        <w:t xml:space="preserve">Monday </w:t>
      </w:r>
      <w:r w:rsidR="001549FB">
        <w:rPr>
          <w:b/>
          <w:bCs/>
          <w:sz w:val="24"/>
          <w:szCs w:val="24"/>
        </w:rPr>
        <w:t>06</w:t>
      </w:r>
      <w:r w:rsidR="009F0414" w:rsidRPr="009F0414">
        <w:rPr>
          <w:b/>
          <w:bCs/>
          <w:sz w:val="24"/>
          <w:szCs w:val="24"/>
        </w:rPr>
        <w:t>/0</w:t>
      </w:r>
      <w:r w:rsidR="001549FB">
        <w:rPr>
          <w:b/>
          <w:bCs/>
          <w:sz w:val="24"/>
          <w:szCs w:val="24"/>
        </w:rPr>
        <w:t>6</w:t>
      </w:r>
      <w:r w:rsidR="009F0414" w:rsidRPr="009F0414">
        <w:rPr>
          <w:b/>
          <w:bCs/>
          <w:sz w:val="24"/>
          <w:szCs w:val="24"/>
        </w:rPr>
        <w:t>/2022, 11:00 to 1:00 pm</w:t>
      </w:r>
      <w:r w:rsidR="009F0414">
        <w:rPr>
          <w:sz w:val="24"/>
          <w:szCs w:val="24"/>
        </w:rPr>
        <w:t xml:space="preserve"> </w:t>
      </w:r>
    </w:p>
    <w:p w14:paraId="1F2E32A9" w14:textId="77777777" w:rsidR="00D67BFE" w:rsidRDefault="00D67BFE" w:rsidP="00D67BFE">
      <w:pPr>
        <w:jc w:val="both"/>
        <w:rPr>
          <w:i/>
          <w:u w:val="single"/>
        </w:rPr>
      </w:pPr>
    </w:p>
    <w:p w14:paraId="3475553E" w14:textId="04648668" w:rsidR="00D67BFE" w:rsidRDefault="00D67BFE" w:rsidP="00D67BFE">
      <w:pPr>
        <w:jc w:val="both"/>
        <w:rPr>
          <w:i/>
        </w:rPr>
      </w:pPr>
      <w:r w:rsidRPr="00D67BFE">
        <w:rPr>
          <w:i/>
        </w:rPr>
        <w:t>NOTE: The weight of the scores may change</w:t>
      </w:r>
      <w:r>
        <w:rPr>
          <w:i/>
        </w:rPr>
        <w:t>.</w:t>
      </w:r>
    </w:p>
    <w:p w14:paraId="58B968C0" w14:textId="5BF466EA" w:rsidR="00D67BFE" w:rsidRDefault="00D67BFE" w:rsidP="00D67BFE">
      <w:pPr>
        <w:jc w:val="both"/>
        <w:rPr>
          <w:iCs/>
          <w:sz w:val="24"/>
          <w:szCs w:val="24"/>
        </w:rPr>
      </w:pPr>
    </w:p>
    <w:p w14:paraId="4A1CFEB1" w14:textId="74179718" w:rsidR="00D67BFE" w:rsidRDefault="00D67BFE" w:rsidP="00D67BFE">
      <w:pPr>
        <w:jc w:val="both"/>
        <w:rPr>
          <w:b/>
          <w:bCs/>
          <w:iCs/>
          <w:sz w:val="24"/>
          <w:szCs w:val="24"/>
        </w:rPr>
      </w:pPr>
      <w:r w:rsidRPr="00D67BFE">
        <w:rPr>
          <w:b/>
          <w:bCs/>
          <w:iCs/>
          <w:sz w:val="24"/>
          <w:szCs w:val="24"/>
        </w:rPr>
        <w:t>Grade Distribution</w:t>
      </w:r>
    </w:p>
    <w:p w14:paraId="480C5906" w14:textId="1CC004D6" w:rsidR="00D67BFE" w:rsidRDefault="00D67BFE" w:rsidP="00D67BFE">
      <w:pPr>
        <w:jc w:val="both"/>
        <w:rPr>
          <w:b/>
          <w:bCs/>
          <w:iCs/>
          <w:sz w:val="24"/>
          <w:szCs w:val="24"/>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1801"/>
      </w:tblGrid>
      <w:tr w:rsidR="00D67BFE" w14:paraId="2D300D4A" w14:textId="77777777" w:rsidTr="00CA0C95">
        <w:trPr>
          <w:trHeight w:val="254"/>
        </w:trPr>
        <w:tc>
          <w:tcPr>
            <w:tcW w:w="987" w:type="dxa"/>
            <w:shd w:val="clear" w:color="auto" w:fill="D9D9D9"/>
          </w:tcPr>
          <w:p w14:paraId="442D44A3" w14:textId="77777777" w:rsidR="00D67BFE" w:rsidRDefault="00D67BFE" w:rsidP="00CA0C95">
            <w:pPr>
              <w:pStyle w:val="TableParagraph"/>
              <w:spacing w:line="234" w:lineRule="exact"/>
              <w:ind w:left="107"/>
            </w:pPr>
            <w:r>
              <w:t>Grade</w:t>
            </w:r>
          </w:p>
        </w:tc>
        <w:tc>
          <w:tcPr>
            <w:tcW w:w="1801" w:type="dxa"/>
            <w:shd w:val="clear" w:color="auto" w:fill="D9D9D9"/>
          </w:tcPr>
          <w:p w14:paraId="17AEEFBE" w14:textId="77777777" w:rsidR="00D67BFE" w:rsidRDefault="00D67BFE" w:rsidP="00CA0C95">
            <w:pPr>
              <w:pStyle w:val="TableParagraph"/>
              <w:spacing w:line="234" w:lineRule="exact"/>
              <w:ind w:left="105"/>
            </w:pPr>
            <w:r>
              <w:t>Range</w:t>
            </w:r>
          </w:p>
        </w:tc>
      </w:tr>
      <w:tr w:rsidR="00D67BFE" w14:paraId="2D12DE69" w14:textId="77777777" w:rsidTr="00CA0C95">
        <w:trPr>
          <w:trHeight w:val="251"/>
        </w:trPr>
        <w:tc>
          <w:tcPr>
            <w:tcW w:w="987" w:type="dxa"/>
          </w:tcPr>
          <w:p w14:paraId="277A8B61" w14:textId="77777777" w:rsidR="00D67BFE" w:rsidRDefault="00D67BFE" w:rsidP="00CA0C95">
            <w:pPr>
              <w:pStyle w:val="TableParagraph"/>
              <w:spacing w:line="232" w:lineRule="exact"/>
              <w:ind w:left="107"/>
            </w:pPr>
            <w:r>
              <w:t>A</w:t>
            </w:r>
          </w:p>
        </w:tc>
        <w:tc>
          <w:tcPr>
            <w:tcW w:w="1801" w:type="dxa"/>
          </w:tcPr>
          <w:p w14:paraId="2341C442" w14:textId="77777777" w:rsidR="00D67BFE" w:rsidRDefault="00D67BFE" w:rsidP="00CA0C95">
            <w:pPr>
              <w:pStyle w:val="TableParagraph"/>
              <w:spacing w:line="232" w:lineRule="exact"/>
              <w:ind w:left="105"/>
            </w:pPr>
            <w:r>
              <w:t>≥ 95</w:t>
            </w:r>
          </w:p>
        </w:tc>
      </w:tr>
      <w:tr w:rsidR="00D67BFE" w14:paraId="4985182A" w14:textId="77777777" w:rsidTr="00CA0C95">
        <w:trPr>
          <w:trHeight w:val="254"/>
        </w:trPr>
        <w:tc>
          <w:tcPr>
            <w:tcW w:w="987" w:type="dxa"/>
          </w:tcPr>
          <w:p w14:paraId="47EB3218" w14:textId="77777777" w:rsidR="00D67BFE" w:rsidRDefault="00D67BFE" w:rsidP="00CA0C95">
            <w:pPr>
              <w:pStyle w:val="TableParagraph"/>
              <w:spacing w:line="234" w:lineRule="exact"/>
              <w:ind w:left="107"/>
            </w:pPr>
            <w:r>
              <w:t>A-</w:t>
            </w:r>
          </w:p>
        </w:tc>
        <w:tc>
          <w:tcPr>
            <w:tcW w:w="1801" w:type="dxa"/>
          </w:tcPr>
          <w:p w14:paraId="24ED954B" w14:textId="77777777" w:rsidR="00D67BFE" w:rsidRDefault="00D67BFE" w:rsidP="00CA0C95">
            <w:pPr>
              <w:pStyle w:val="TableParagraph"/>
              <w:spacing w:line="234" w:lineRule="exact"/>
              <w:ind w:left="105"/>
            </w:pPr>
            <w:r>
              <w:t>≥ 90 and &lt; 95</w:t>
            </w:r>
          </w:p>
        </w:tc>
      </w:tr>
      <w:tr w:rsidR="00D67BFE" w14:paraId="1EBD0DA7" w14:textId="77777777" w:rsidTr="00CA0C95">
        <w:trPr>
          <w:trHeight w:val="251"/>
        </w:trPr>
        <w:tc>
          <w:tcPr>
            <w:tcW w:w="987" w:type="dxa"/>
          </w:tcPr>
          <w:p w14:paraId="11FCECC3" w14:textId="77777777" w:rsidR="00D67BFE" w:rsidRDefault="00D67BFE" w:rsidP="00CA0C95">
            <w:pPr>
              <w:pStyle w:val="TableParagraph"/>
              <w:spacing w:line="232" w:lineRule="exact"/>
              <w:ind w:left="107"/>
            </w:pPr>
            <w:r>
              <w:t>B+</w:t>
            </w:r>
          </w:p>
        </w:tc>
        <w:tc>
          <w:tcPr>
            <w:tcW w:w="1801" w:type="dxa"/>
          </w:tcPr>
          <w:p w14:paraId="2F139EBA" w14:textId="77777777" w:rsidR="00D67BFE" w:rsidRDefault="00D67BFE" w:rsidP="00CA0C95">
            <w:pPr>
              <w:pStyle w:val="TableParagraph"/>
              <w:spacing w:line="232" w:lineRule="exact"/>
              <w:ind w:left="105"/>
            </w:pPr>
            <w:r>
              <w:t>≥ 87 and &lt; 90</w:t>
            </w:r>
          </w:p>
        </w:tc>
      </w:tr>
      <w:tr w:rsidR="00D67BFE" w14:paraId="724DA098" w14:textId="77777777" w:rsidTr="00CA0C95">
        <w:trPr>
          <w:trHeight w:val="254"/>
        </w:trPr>
        <w:tc>
          <w:tcPr>
            <w:tcW w:w="987" w:type="dxa"/>
          </w:tcPr>
          <w:p w14:paraId="55C18F77" w14:textId="77777777" w:rsidR="00D67BFE" w:rsidRDefault="00D67BFE" w:rsidP="00CA0C95">
            <w:pPr>
              <w:pStyle w:val="TableParagraph"/>
              <w:spacing w:line="234" w:lineRule="exact"/>
              <w:ind w:left="107"/>
            </w:pPr>
            <w:r>
              <w:t>B</w:t>
            </w:r>
          </w:p>
        </w:tc>
        <w:tc>
          <w:tcPr>
            <w:tcW w:w="1801" w:type="dxa"/>
          </w:tcPr>
          <w:p w14:paraId="7DA9B33A" w14:textId="77777777" w:rsidR="00D67BFE" w:rsidRDefault="00D67BFE" w:rsidP="00CA0C95">
            <w:pPr>
              <w:pStyle w:val="TableParagraph"/>
              <w:spacing w:line="234" w:lineRule="exact"/>
              <w:ind w:left="105"/>
            </w:pPr>
            <w:r>
              <w:t>≥ 83 and &lt; 87</w:t>
            </w:r>
          </w:p>
        </w:tc>
      </w:tr>
      <w:tr w:rsidR="00D67BFE" w14:paraId="4F70CEA7" w14:textId="77777777" w:rsidTr="00CA0C95">
        <w:trPr>
          <w:trHeight w:val="251"/>
        </w:trPr>
        <w:tc>
          <w:tcPr>
            <w:tcW w:w="987" w:type="dxa"/>
          </w:tcPr>
          <w:p w14:paraId="2716D00C" w14:textId="77777777" w:rsidR="00D67BFE" w:rsidRDefault="00D67BFE" w:rsidP="00CA0C95">
            <w:pPr>
              <w:pStyle w:val="TableParagraph"/>
              <w:spacing w:line="232" w:lineRule="exact"/>
              <w:ind w:left="107"/>
            </w:pPr>
            <w:r>
              <w:t>B-</w:t>
            </w:r>
          </w:p>
        </w:tc>
        <w:tc>
          <w:tcPr>
            <w:tcW w:w="1801" w:type="dxa"/>
          </w:tcPr>
          <w:p w14:paraId="31381455" w14:textId="77777777" w:rsidR="00D67BFE" w:rsidRDefault="00D67BFE" w:rsidP="00CA0C95">
            <w:pPr>
              <w:pStyle w:val="TableParagraph"/>
              <w:spacing w:line="232" w:lineRule="exact"/>
              <w:ind w:left="105"/>
            </w:pPr>
            <w:r>
              <w:t>≥ 80 and &lt; 83</w:t>
            </w:r>
          </w:p>
        </w:tc>
      </w:tr>
      <w:tr w:rsidR="00D67BFE" w14:paraId="60EAD08C" w14:textId="77777777" w:rsidTr="00CA0C95">
        <w:trPr>
          <w:trHeight w:val="253"/>
        </w:trPr>
        <w:tc>
          <w:tcPr>
            <w:tcW w:w="987" w:type="dxa"/>
          </w:tcPr>
          <w:p w14:paraId="35B4CB57" w14:textId="77777777" w:rsidR="00D67BFE" w:rsidRDefault="00D67BFE" w:rsidP="00CA0C95">
            <w:pPr>
              <w:pStyle w:val="TableParagraph"/>
              <w:spacing w:before="1" w:line="233" w:lineRule="exact"/>
              <w:ind w:left="107"/>
            </w:pPr>
            <w:r>
              <w:t>C+</w:t>
            </w:r>
          </w:p>
        </w:tc>
        <w:tc>
          <w:tcPr>
            <w:tcW w:w="1801" w:type="dxa"/>
          </w:tcPr>
          <w:p w14:paraId="73E986F1" w14:textId="77777777" w:rsidR="00D67BFE" w:rsidRDefault="00D67BFE" w:rsidP="00CA0C95">
            <w:pPr>
              <w:pStyle w:val="TableParagraph"/>
              <w:spacing w:before="1" w:line="233" w:lineRule="exact"/>
              <w:ind w:left="105"/>
            </w:pPr>
            <w:r>
              <w:t>≥ 77 and &lt; 80</w:t>
            </w:r>
          </w:p>
        </w:tc>
      </w:tr>
      <w:tr w:rsidR="00D67BFE" w14:paraId="675F753C" w14:textId="77777777" w:rsidTr="00CA0C95">
        <w:trPr>
          <w:trHeight w:val="254"/>
        </w:trPr>
        <w:tc>
          <w:tcPr>
            <w:tcW w:w="987" w:type="dxa"/>
          </w:tcPr>
          <w:p w14:paraId="2B4F7496" w14:textId="77777777" w:rsidR="00D67BFE" w:rsidRDefault="00D67BFE" w:rsidP="00CA0C95">
            <w:pPr>
              <w:pStyle w:val="TableParagraph"/>
              <w:spacing w:line="234" w:lineRule="exact"/>
              <w:ind w:left="107"/>
            </w:pPr>
            <w:r>
              <w:t>C</w:t>
            </w:r>
          </w:p>
        </w:tc>
        <w:tc>
          <w:tcPr>
            <w:tcW w:w="1801" w:type="dxa"/>
          </w:tcPr>
          <w:p w14:paraId="22385D49" w14:textId="77777777" w:rsidR="00D67BFE" w:rsidRDefault="00D67BFE" w:rsidP="00CA0C95">
            <w:pPr>
              <w:pStyle w:val="TableParagraph"/>
              <w:spacing w:line="234" w:lineRule="exact"/>
              <w:ind w:left="105"/>
            </w:pPr>
            <w:r>
              <w:t>≥ 73 and &lt; 77</w:t>
            </w:r>
          </w:p>
        </w:tc>
      </w:tr>
      <w:tr w:rsidR="00D67BFE" w14:paraId="1501E0CA" w14:textId="77777777" w:rsidTr="00CA0C95">
        <w:trPr>
          <w:trHeight w:val="254"/>
        </w:trPr>
        <w:tc>
          <w:tcPr>
            <w:tcW w:w="987" w:type="dxa"/>
          </w:tcPr>
          <w:p w14:paraId="1D290AE3" w14:textId="54583605" w:rsidR="00D67BFE" w:rsidRDefault="00D67BFE" w:rsidP="00D67BFE">
            <w:pPr>
              <w:pStyle w:val="TableParagraph"/>
              <w:spacing w:line="234" w:lineRule="exact"/>
              <w:ind w:left="107"/>
            </w:pPr>
            <w:r>
              <w:t>C-</w:t>
            </w:r>
          </w:p>
        </w:tc>
        <w:tc>
          <w:tcPr>
            <w:tcW w:w="1801" w:type="dxa"/>
          </w:tcPr>
          <w:p w14:paraId="4A936E78" w14:textId="571D39AE" w:rsidR="00D67BFE" w:rsidRDefault="00D67BFE" w:rsidP="00D67BFE">
            <w:pPr>
              <w:pStyle w:val="TableParagraph"/>
              <w:spacing w:line="234" w:lineRule="exact"/>
              <w:ind w:left="105"/>
            </w:pPr>
            <w:r>
              <w:t>≥ 70 and &lt; 73</w:t>
            </w:r>
          </w:p>
        </w:tc>
      </w:tr>
      <w:tr w:rsidR="00D67BFE" w14:paraId="2FB54B1A" w14:textId="77777777" w:rsidTr="00CA0C95">
        <w:trPr>
          <w:trHeight w:val="254"/>
        </w:trPr>
        <w:tc>
          <w:tcPr>
            <w:tcW w:w="987" w:type="dxa"/>
          </w:tcPr>
          <w:p w14:paraId="3297368F" w14:textId="173AA49A" w:rsidR="00D67BFE" w:rsidRDefault="00D67BFE" w:rsidP="00D67BFE">
            <w:pPr>
              <w:pStyle w:val="TableParagraph"/>
              <w:spacing w:line="234" w:lineRule="exact"/>
              <w:ind w:left="107"/>
            </w:pPr>
            <w:r>
              <w:t>D+</w:t>
            </w:r>
          </w:p>
        </w:tc>
        <w:tc>
          <w:tcPr>
            <w:tcW w:w="1801" w:type="dxa"/>
          </w:tcPr>
          <w:p w14:paraId="6E14D17B" w14:textId="3FC959FF" w:rsidR="00D67BFE" w:rsidRDefault="00D67BFE" w:rsidP="00D67BFE">
            <w:pPr>
              <w:pStyle w:val="TableParagraph"/>
              <w:spacing w:line="234" w:lineRule="exact"/>
              <w:ind w:left="105"/>
            </w:pPr>
            <w:r>
              <w:t>≥ 65 and &lt; 70</w:t>
            </w:r>
          </w:p>
        </w:tc>
      </w:tr>
      <w:tr w:rsidR="00D67BFE" w14:paraId="7C2D067B" w14:textId="77777777" w:rsidTr="00CA0C95">
        <w:trPr>
          <w:trHeight w:val="254"/>
        </w:trPr>
        <w:tc>
          <w:tcPr>
            <w:tcW w:w="987" w:type="dxa"/>
          </w:tcPr>
          <w:p w14:paraId="601A9B81" w14:textId="2A8E725D" w:rsidR="00D67BFE" w:rsidRDefault="00D67BFE" w:rsidP="00D67BFE">
            <w:pPr>
              <w:pStyle w:val="TableParagraph"/>
              <w:spacing w:line="234" w:lineRule="exact"/>
              <w:ind w:left="107"/>
            </w:pPr>
            <w:r>
              <w:t>D</w:t>
            </w:r>
          </w:p>
        </w:tc>
        <w:tc>
          <w:tcPr>
            <w:tcW w:w="1801" w:type="dxa"/>
          </w:tcPr>
          <w:p w14:paraId="77CC8591" w14:textId="35C634C0" w:rsidR="00D67BFE" w:rsidRDefault="00D67BFE" w:rsidP="00D67BFE">
            <w:pPr>
              <w:pStyle w:val="TableParagraph"/>
              <w:spacing w:line="234" w:lineRule="exact"/>
              <w:ind w:left="105"/>
            </w:pPr>
            <w:r>
              <w:t>≥ 60 and &lt; 65</w:t>
            </w:r>
          </w:p>
        </w:tc>
      </w:tr>
      <w:tr w:rsidR="00D67BFE" w14:paraId="48E1869D" w14:textId="77777777" w:rsidTr="00CA0C95">
        <w:trPr>
          <w:trHeight w:val="254"/>
        </w:trPr>
        <w:tc>
          <w:tcPr>
            <w:tcW w:w="987" w:type="dxa"/>
          </w:tcPr>
          <w:p w14:paraId="4B9BFA28" w14:textId="0FE270DC" w:rsidR="00D67BFE" w:rsidRDefault="00D67BFE" w:rsidP="00D67BFE">
            <w:pPr>
              <w:pStyle w:val="TableParagraph"/>
              <w:spacing w:line="234" w:lineRule="exact"/>
              <w:ind w:left="107"/>
            </w:pPr>
            <w:r>
              <w:t>F</w:t>
            </w:r>
          </w:p>
        </w:tc>
        <w:tc>
          <w:tcPr>
            <w:tcW w:w="1801" w:type="dxa"/>
          </w:tcPr>
          <w:p w14:paraId="39D8AFEA" w14:textId="7D1069DB" w:rsidR="00D67BFE" w:rsidRDefault="00D67BFE" w:rsidP="00D67BFE">
            <w:pPr>
              <w:pStyle w:val="TableParagraph"/>
              <w:spacing w:line="234" w:lineRule="exact"/>
              <w:ind w:left="105"/>
            </w:pPr>
            <w:r>
              <w:t>&lt; 60</w:t>
            </w:r>
          </w:p>
        </w:tc>
      </w:tr>
    </w:tbl>
    <w:p w14:paraId="5114D473" w14:textId="2727271B" w:rsidR="00836CBF" w:rsidRDefault="00836CBF" w:rsidP="00D67BFE">
      <w:pPr>
        <w:jc w:val="both"/>
        <w:rPr>
          <w:iCs/>
          <w:sz w:val="24"/>
          <w:szCs w:val="24"/>
        </w:rPr>
      </w:pPr>
    </w:p>
    <w:p w14:paraId="1844325C" w14:textId="77777777" w:rsidR="00756CAE" w:rsidRDefault="00756CAE" w:rsidP="00D67BFE">
      <w:pPr>
        <w:jc w:val="both"/>
        <w:rPr>
          <w:iCs/>
          <w:sz w:val="24"/>
          <w:szCs w:val="24"/>
        </w:rPr>
        <w:sectPr w:rsidR="00756CAE" w:rsidSect="0095439D">
          <w:footerReference w:type="default" r:id="rId14"/>
          <w:pgSz w:w="12240" w:h="15840"/>
          <w:pgMar w:top="1440" w:right="1440" w:bottom="1440" w:left="1440" w:header="720" w:footer="720" w:gutter="0"/>
          <w:cols w:space="720"/>
          <w:docGrid w:linePitch="360"/>
        </w:sectPr>
      </w:pPr>
    </w:p>
    <w:p w14:paraId="6A5D742D" w14:textId="0B4CA94D" w:rsidR="00836CBF" w:rsidRDefault="00836CBF" w:rsidP="00756CAE">
      <w:pPr>
        <w:jc w:val="both"/>
        <w:rPr>
          <w:b/>
          <w:bCs/>
          <w:iCs/>
          <w:sz w:val="28"/>
          <w:szCs w:val="28"/>
        </w:rPr>
      </w:pPr>
      <w:r w:rsidRPr="00836CBF">
        <w:rPr>
          <w:b/>
          <w:bCs/>
          <w:iCs/>
          <w:sz w:val="28"/>
          <w:szCs w:val="28"/>
        </w:rPr>
        <w:lastRenderedPageBreak/>
        <w:t>Course Outline</w:t>
      </w:r>
    </w:p>
    <w:p w14:paraId="17079317" w14:textId="77777777" w:rsidR="00756CAE" w:rsidRPr="00756CAE" w:rsidRDefault="00756CAE" w:rsidP="00756CAE">
      <w:pPr>
        <w:jc w:val="both"/>
        <w:rPr>
          <w:b/>
          <w:bCs/>
          <w:iCs/>
          <w:sz w:val="28"/>
          <w:szCs w:val="28"/>
        </w:rPr>
      </w:pPr>
    </w:p>
    <w:tbl>
      <w:tblPr>
        <w:tblW w:w="10232" w:type="dxa"/>
        <w:tblInd w:w="275" w:type="dxa"/>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A0" w:firstRow="1" w:lastRow="0" w:firstColumn="1" w:lastColumn="0" w:noHBand="0" w:noVBand="0"/>
      </w:tblPr>
      <w:tblGrid>
        <w:gridCol w:w="1322"/>
        <w:gridCol w:w="1039"/>
        <w:gridCol w:w="7871"/>
      </w:tblGrid>
      <w:tr w:rsidR="0004275E" w:rsidRPr="00881C46" w14:paraId="094C1246" w14:textId="77777777" w:rsidTr="0004275E">
        <w:tc>
          <w:tcPr>
            <w:tcW w:w="1322" w:type="dxa"/>
            <w:tcBorders>
              <w:bottom w:val="single" w:sz="6" w:space="0" w:color="000000"/>
            </w:tcBorders>
            <w:shd w:val="clear" w:color="auto" w:fill="auto"/>
          </w:tcPr>
          <w:p w14:paraId="668F7E6D" w14:textId="77777777" w:rsidR="0004275E" w:rsidRPr="0082266A" w:rsidRDefault="0004275E" w:rsidP="00D23F3E">
            <w:pPr>
              <w:jc w:val="center"/>
              <w:rPr>
                <w:rFonts w:asciiTheme="majorBidi" w:hAnsiTheme="majorBidi" w:cstheme="majorBidi"/>
                <w:b/>
                <w:i/>
              </w:rPr>
            </w:pPr>
            <w:r w:rsidRPr="0082266A">
              <w:rPr>
                <w:rFonts w:asciiTheme="majorBidi" w:hAnsiTheme="majorBidi" w:cstheme="majorBidi"/>
                <w:b/>
                <w:i/>
              </w:rPr>
              <w:t>Week</w:t>
            </w:r>
          </w:p>
        </w:tc>
        <w:tc>
          <w:tcPr>
            <w:tcW w:w="1039" w:type="dxa"/>
            <w:tcBorders>
              <w:bottom w:val="single" w:sz="6" w:space="0" w:color="000000"/>
            </w:tcBorders>
            <w:shd w:val="clear" w:color="auto" w:fill="auto"/>
          </w:tcPr>
          <w:p w14:paraId="29F21B80" w14:textId="77777777" w:rsidR="0004275E" w:rsidRPr="0082266A" w:rsidRDefault="0004275E" w:rsidP="00D23F3E">
            <w:pPr>
              <w:jc w:val="center"/>
              <w:rPr>
                <w:rFonts w:asciiTheme="majorBidi" w:hAnsiTheme="majorBidi" w:cstheme="majorBidi"/>
                <w:b/>
                <w:i/>
              </w:rPr>
            </w:pPr>
            <w:r w:rsidRPr="0082266A">
              <w:rPr>
                <w:rFonts w:asciiTheme="majorBidi" w:hAnsiTheme="majorBidi" w:cstheme="majorBidi"/>
                <w:b/>
                <w:i/>
              </w:rPr>
              <w:t>Chapter</w:t>
            </w:r>
          </w:p>
        </w:tc>
        <w:tc>
          <w:tcPr>
            <w:tcW w:w="7871" w:type="dxa"/>
            <w:tcBorders>
              <w:bottom w:val="single" w:sz="6" w:space="0" w:color="000000"/>
            </w:tcBorders>
            <w:shd w:val="clear" w:color="auto" w:fill="auto"/>
          </w:tcPr>
          <w:p w14:paraId="4815D9A9" w14:textId="77777777" w:rsidR="0004275E" w:rsidRPr="0082266A" w:rsidRDefault="0004275E" w:rsidP="00D23F3E">
            <w:pPr>
              <w:rPr>
                <w:rStyle w:val="Strong"/>
                <w:rFonts w:asciiTheme="majorBidi" w:hAnsiTheme="majorBidi" w:cstheme="majorBidi"/>
                <w:bCs w:val="0"/>
                <w:i/>
              </w:rPr>
            </w:pPr>
            <w:r w:rsidRPr="0082266A">
              <w:rPr>
                <w:rStyle w:val="Strong"/>
                <w:rFonts w:asciiTheme="majorBidi" w:hAnsiTheme="majorBidi" w:cstheme="majorBidi"/>
                <w:i/>
              </w:rPr>
              <w:t>Topics                                                                                                                               Pages</w:t>
            </w:r>
          </w:p>
        </w:tc>
      </w:tr>
      <w:tr w:rsidR="0004275E" w:rsidRPr="00881C46" w14:paraId="4931ECF7" w14:textId="77777777" w:rsidTr="0004275E">
        <w:tc>
          <w:tcPr>
            <w:tcW w:w="1322" w:type="dxa"/>
            <w:tcBorders>
              <w:top w:val="single" w:sz="6" w:space="0" w:color="000000"/>
            </w:tcBorders>
            <w:shd w:val="clear" w:color="auto" w:fill="auto"/>
          </w:tcPr>
          <w:p w14:paraId="4665ADCB" w14:textId="77777777" w:rsidR="0004275E" w:rsidRPr="0082266A" w:rsidRDefault="0004275E" w:rsidP="00D23F3E">
            <w:pPr>
              <w:jc w:val="center"/>
              <w:rPr>
                <w:rFonts w:asciiTheme="majorBidi" w:hAnsiTheme="majorBidi" w:cstheme="majorBidi"/>
                <w:b/>
              </w:rPr>
            </w:pPr>
            <w:r w:rsidRPr="0082266A">
              <w:rPr>
                <w:rFonts w:asciiTheme="majorBidi" w:hAnsiTheme="majorBidi" w:cstheme="majorBidi"/>
                <w:b/>
              </w:rPr>
              <w:t>1,</w:t>
            </w:r>
            <w:r>
              <w:rPr>
                <w:rFonts w:asciiTheme="majorBidi" w:hAnsiTheme="majorBidi" w:cstheme="majorBidi"/>
                <w:b/>
              </w:rPr>
              <w:t xml:space="preserve"> 2, 3, 4</w:t>
            </w:r>
            <w:r w:rsidRPr="0082266A">
              <w:rPr>
                <w:rFonts w:asciiTheme="majorBidi" w:hAnsiTheme="majorBidi" w:cstheme="majorBidi"/>
                <w:b/>
              </w:rPr>
              <w:t xml:space="preserve"> </w:t>
            </w:r>
          </w:p>
        </w:tc>
        <w:tc>
          <w:tcPr>
            <w:tcW w:w="1039" w:type="dxa"/>
            <w:tcBorders>
              <w:top w:val="single" w:sz="6" w:space="0" w:color="000000"/>
            </w:tcBorders>
            <w:shd w:val="clear" w:color="auto" w:fill="auto"/>
          </w:tcPr>
          <w:p w14:paraId="45C91E96" w14:textId="77777777" w:rsidR="0004275E" w:rsidRPr="0082266A" w:rsidRDefault="0004275E" w:rsidP="00D23F3E">
            <w:pPr>
              <w:jc w:val="center"/>
              <w:rPr>
                <w:rFonts w:asciiTheme="majorBidi" w:hAnsiTheme="majorBidi" w:cstheme="majorBidi"/>
                <w:b/>
              </w:rPr>
            </w:pPr>
            <w:r w:rsidRPr="0082266A">
              <w:rPr>
                <w:rFonts w:asciiTheme="majorBidi" w:hAnsiTheme="majorBidi" w:cstheme="majorBidi"/>
                <w:b/>
              </w:rPr>
              <w:t>9</w:t>
            </w:r>
          </w:p>
        </w:tc>
        <w:tc>
          <w:tcPr>
            <w:tcW w:w="7871" w:type="dxa"/>
            <w:tcBorders>
              <w:top w:val="single" w:sz="6" w:space="0" w:color="000000"/>
            </w:tcBorders>
            <w:shd w:val="clear" w:color="auto" w:fill="auto"/>
          </w:tcPr>
          <w:p w14:paraId="4FA7322A" w14:textId="77777777" w:rsidR="0004275E" w:rsidRPr="0082266A" w:rsidRDefault="0004275E" w:rsidP="00D23F3E">
            <w:pPr>
              <w:tabs>
                <w:tab w:val="left" w:pos="650"/>
              </w:tabs>
              <w:rPr>
                <w:rFonts w:asciiTheme="majorBidi" w:hAnsiTheme="majorBidi" w:cstheme="majorBidi"/>
                <w:b/>
                <w:u w:val="single"/>
              </w:rPr>
            </w:pPr>
            <w:r w:rsidRPr="0082266A">
              <w:rPr>
                <w:rStyle w:val="apple-style-span"/>
                <w:rFonts w:asciiTheme="majorBidi" w:hAnsiTheme="majorBidi" w:cstheme="majorBidi"/>
                <w:u w:val="single"/>
              </w:rPr>
              <w:t>Plant Assets, Natural Resources and Intangible Assets</w:t>
            </w:r>
          </w:p>
          <w:p w14:paraId="5C3C4EA5" w14:textId="77777777" w:rsidR="0004275E" w:rsidRPr="0082266A" w:rsidRDefault="0004275E" w:rsidP="00D23F3E">
            <w:pPr>
              <w:tabs>
                <w:tab w:val="left" w:pos="650"/>
              </w:tabs>
              <w:rPr>
                <w:rFonts w:asciiTheme="majorBidi" w:hAnsiTheme="majorBidi" w:cstheme="majorBidi"/>
                <w:b/>
              </w:rPr>
            </w:pPr>
            <w:r w:rsidRPr="0082266A">
              <w:rPr>
                <w:rFonts w:asciiTheme="majorBidi" w:hAnsiTheme="majorBidi" w:cstheme="majorBidi"/>
                <w:b/>
              </w:rPr>
              <w:t>Plant Assets.………………………………………………………………………………428</w:t>
            </w:r>
          </w:p>
          <w:p w14:paraId="10A20488" w14:textId="77777777" w:rsidR="0004275E" w:rsidRPr="0082266A" w:rsidRDefault="0004275E" w:rsidP="00D23F3E">
            <w:pPr>
              <w:tabs>
                <w:tab w:val="left" w:pos="650"/>
              </w:tabs>
              <w:rPr>
                <w:rFonts w:asciiTheme="majorBidi" w:hAnsiTheme="majorBidi" w:cstheme="majorBidi"/>
              </w:rPr>
            </w:pPr>
            <w:r w:rsidRPr="0082266A">
              <w:rPr>
                <w:rFonts w:asciiTheme="majorBidi" w:hAnsiTheme="majorBidi" w:cstheme="majorBidi"/>
                <w:i/>
              </w:rPr>
              <w:t>Determining the Cost of Plant Assets</w:t>
            </w:r>
            <w:r w:rsidRPr="0082266A">
              <w:rPr>
                <w:rFonts w:asciiTheme="majorBidi" w:hAnsiTheme="majorBidi" w:cstheme="majorBidi"/>
              </w:rPr>
              <w:t>.………………………………………………..428-431</w:t>
            </w:r>
          </w:p>
          <w:p w14:paraId="3294A129" w14:textId="77777777" w:rsidR="0004275E" w:rsidRPr="0082266A" w:rsidRDefault="0004275E" w:rsidP="00D23F3E">
            <w:pPr>
              <w:tabs>
                <w:tab w:val="left" w:pos="650"/>
              </w:tabs>
              <w:rPr>
                <w:rFonts w:asciiTheme="majorBidi" w:hAnsiTheme="majorBidi" w:cstheme="majorBidi"/>
              </w:rPr>
            </w:pPr>
            <w:r w:rsidRPr="0082266A">
              <w:rPr>
                <w:rFonts w:asciiTheme="majorBidi" w:hAnsiTheme="majorBidi" w:cstheme="majorBidi"/>
                <w:i/>
              </w:rPr>
              <w:t>Depreciation (excluding Component depreciation, dep. and income taxes).………….</w:t>
            </w:r>
            <w:r w:rsidRPr="0082266A">
              <w:rPr>
                <w:rFonts w:asciiTheme="majorBidi" w:hAnsiTheme="majorBidi" w:cstheme="majorBidi"/>
              </w:rPr>
              <w:t>431-440</w:t>
            </w:r>
          </w:p>
          <w:p w14:paraId="0AF76DE0" w14:textId="77777777" w:rsidR="0004275E" w:rsidRPr="0082266A" w:rsidRDefault="0004275E" w:rsidP="00D23F3E">
            <w:pPr>
              <w:tabs>
                <w:tab w:val="left" w:pos="650"/>
              </w:tabs>
              <w:rPr>
                <w:rFonts w:asciiTheme="majorBidi" w:hAnsiTheme="majorBidi" w:cstheme="majorBidi"/>
              </w:rPr>
            </w:pPr>
            <w:r w:rsidRPr="0082266A">
              <w:rPr>
                <w:rFonts w:asciiTheme="majorBidi" w:hAnsiTheme="majorBidi" w:cstheme="majorBidi"/>
                <w:bCs/>
                <w:i/>
              </w:rPr>
              <w:t>Expenditures During Useful Life</w:t>
            </w:r>
            <w:r w:rsidRPr="0082266A">
              <w:rPr>
                <w:rFonts w:asciiTheme="majorBidi" w:hAnsiTheme="majorBidi" w:cstheme="majorBidi"/>
                <w:i/>
              </w:rPr>
              <w:t xml:space="preserve"> ………………………………………………….....................</w:t>
            </w:r>
            <w:r w:rsidRPr="0082266A">
              <w:rPr>
                <w:rFonts w:asciiTheme="majorBidi" w:hAnsiTheme="majorBidi" w:cstheme="majorBidi"/>
              </w:rPr>
              <w:t>441</w:t>
            </w:r>
          </w:p>
          <w:p w14:paraId="513EE4E5" w14:textId="77777777" w:rsidR="0004275E" w:rsidRPr="0082266A" w:rsidRDefault="0004275E" w:rsidP="00D23F3E">
            <w:pPr>
              <w:rPr>
                <w:rFonts w:asciiTheme="majorBidi" w:hAnsiTheme="majorBidi" w:cstheme="majorBidi"/>
                <w:bCs/>
              </w:rPr>
            </w:pPr>
            <w:r w:rsidRPr="0082266A">
              <w:rPr>
                <w:rFonts w:asciiTheme="majorBidi" w:hAnsiTheme="majorBidi" w:cstheme="majorBidi"/>
                <w:bCs/>
                <w:i/>
              </w:rPr>
              <w:t>Plant Asset Disposals</w:t>
            </w:r>
            <w:r w:rsidRPr="0082266A">
              <w:rPr>
                <w:rFonts w:asciiTheme="majorBidi" w:hAnsiTheme="majorBidi" w:cstheme="majorBidi"/>
                <w:bCs/>
              </w:rPr>
              <w:t>…………………………………………………………………441-444</w:t>
            </w:r>
          </w:p>
          <w:p w14:paraId="74DFF9B5" w14:textId="77777777" w:rsidR="0004275E" w:rsidRPr="0082266A" w:rsidRDefault="0004275E" w:rsidP="00D23F3E">
            <w:pPr>
              <w:rPr>
                <w:rFonts w:asciiTheme="majorBidi" w:hAnsiTheme="majorBidi" w:cstheme="majorBidi"/>
                <w:b/>
                <w:bCs/>
              </w:rPr>
            </w:pPr>
            <w:r w:rsidRPr="0082266A">
              <w:rPr>
                <w:rFonts w:asciiTheme="majorBidi" w:hAnsiTheme="majorBidi" w:cstheme="majorBidi"/>
                <w:b/>
                <w:bCs/>
              </w:rPr>
              <w:t>Extractable Natural Resources……………………………………………………..444-445</w:t>
            </w:r>
          </w:p>
          <w:p w14:paraId="4F7B90C2" w14:textId="77777777" w:rsidR="0004275E" w:rsidRPr="0082266A" w:rsidRDefault="0004275E" w:rsidP="00D23F3E">
            <w:pPr>
              <w:rPr>
                <w:rFonts w:asciiTheme="majorBidi" w:hAnsiTheme="majorBidi" w:cstheme="majorBidi"/>
                <w:b/>
                <w:bCs/>
              </w:rPr>
            </w:pPr>
            <w:r w:rsidRPr="0082266A">
              <w:rPr>
                <w:rFonts w:asciiTheme="majorBidi" w:hAnsiTheme="majorBidi" w:cstheme="majorBidi"/>
                <w:b/>
                <w:bCs/>
              </w:rPr>
              <w:t>Intangible Assets………………………………………………………………………….446</w:t>
            </w:r>
          </w:p>
          <w:p w14:paraId="526D53FE" w14:textId="77777777" w:rsidR="0004275E" w:rsidRPr="0082266A" w:rsidRDefault="0004275E" w:rsidP="00D23F3E">
            <w:pPr>
              <w:rPr>
                <w:rFonts w:asciiTheme="majorBidi" w:hAnsiTheme="majorBidi" w:cstheme="majorBidi"/>
                <w:bCs/>
              </w:rPr>
            </w:pPr>
            <w:r w:rsidRPr="0082266A">
              <w:rPr>
                <w:rFonts w:asciiTheme="majorBidi" w:hAnsiTheme="majorBidi" w:cstheme="majorBidi"/>
                <w:bCs/>
                <w:i/>
              </w:rPr>
              <w:t>Accounting for Intangible Assets</w:t>
            </w:r>
            <w:r w:rsidRPr="0082266A">
              <w:rPr>
                <w:rFonts w:asciiTheme="majorBidi" w:hAnsiTheme="majorBidi" w:cstheme="majorBidi"/>
                <w:bCs/>
              </w:rPr>
              <w:t>……………………………………………………...446-448</w:t>
            </w:r>
          </w:p>
          <w:p w14:paraId="473C183B" w14:textId="77777777" w:rsidR="0004275E" w:rsidRPr="0082266A" w:rsidRDefault="0004275E" w:rsidP="00D23F3E">
            <w:pPr>
              <w:rPr>
                <w:rFonts w:asciiTheme="majorBidi" w:hAnsiTheme="majorBidi" w:cstheme="majorBidi"/>
                <w:bCs/>
              </w:rPr>
            </w:pPr>
            <w:r w:rsidRPr="0082266A">
              <w:rPr>
                <w:rFonts w:asciiTheme="majorBidi" w:hAnsiTheme="majorBidi" w:cstheme="majorBidi"/>
                <w:bCs/>
                <w:i/>
              </w:rPr>
              <w:t>Research and Development Costs</w:t>
            </w:r>
            <w:r w:rsidRPr="0082266A">
              <w:rPr>
                <w:rFonts w:asciiTheme="majorBidi" w:hAnsiTheme="majorBidi" w:cstheme="majorBidi"/>
                <w:bCs/>
              </w:rPr>
              <w:t>………………………………………………………….449</w:t>
            </w:r>
          </w:p>
          <w:p w14:paraId="677A6AEB" w14:textId="77777777" w:rsidR="0004275E" w:rsidRPr="0082266A" w:rsidRDefault="0004275E" w:rsidP="00D23F3E">
            <w:pPr>
              <w:rPr>
                <w:rFonts w:asciiTheme="majorBidi" w:hAnsiTheme="majorBidi" w:cstheme="majorBidi"/>
                <w:b/>
                <w:bCs/>
              </w:rPr>
            </w:pPr>
            <w:r w:rsidRPr="0082266A">
              <w:rPr>
                <w:rFonts w:asciiTheme="majorBidi" w:hAnsiTheme="majorBidi" w:cstheme="majorBidi"/>
                <w:b/>
                <w:bCs/>
              </w:rPr>
              <w:t>Statement Presentation and Analysis……………………………………………………450</w:t>
            </w:r>
          </w:p>
          <w:p w14:paraId="5E64B141"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Presentation………………………………………………………………………………………….450</w:t>
            </w:r>
          </w:p>
          <w:p w14:paraId="57F0FC6E" w14:textId="77777777" w:rsidR="0004275E" w:rsidRPr="0082266A" w:rsidRDefault="0004275E" w:rsidP="00D23F3E">
            <w:pPr>
              <w:rPr>
                <w:rFonts w:asciiTheme="majorBidi" w:hAnsiTheme="majorBidi" w:cstheme="majorBidi"/>
                <w:b/>
                <w:bCs/>
              </w:rPr>
            </w:pPr>
            <w:r w:rsidRPr="0082266A">
              <w:rPr>
                <w:rFonts w:asciiTheme="majorBidi" w:hAnsiTheme="majorBidi" w:cstheme="majorBidi"/>
                <w:b/>
                <w:bCs/>
              </w:rPr>
              <w:t>APPENDIX 9A: Exchange of Plant Assets…………………………………………451-452</w:t>
            </w:r>
          </w:p>
          <w:p w14:paraId="5310DE6D" w14:textId="77777777" w:rsidR="0004275E" w:rsidRPr="0082266A" w:rsidRDefault="0004275E" w:rsidP="00D23F3E">
            <w:pPr>
              <w:tabs>
                <w:tab w:val="left" w:pos="650"/>
              </w:tabs>
              <w:rPr>
                <w:rFonts w:asciiTheme="majorBidi" w:hAnsiTheme="majorBidi" w:cstheme="majorBidi"/>
              </w:rPr>
            </w:pPr>
          </w:p>
        </w:tc>
      </w:tr>
      <w:tr w:rsidR="0004275E" w:rsidRPr="00881C46" w14:paraId="03440540" w14:textId="77777777" w:rsidTr="0004275E">
        <w:tc>
          <w:tcPr>
            <w:tcW w:w="1322" w:type="dxa"/>
            <w:shd w:val="clear" w:color="auto" w:fill="auto"/>
          </w:tcPr>
          <w:p w14:paraId="1B5C92C1" w14:textId="77777777" w:rsidR="0004275E" w:rsidRPr="0082266A" w:rsidRDefault="0004275E" w:rsidP="00D23F3E">
            <w:pPr>
              <w:spacing w:line="360" w:lineRule="auto"/>
              <w:jc w:val="center"/>
              <w:rPr>
                <w:rFonts w:asciiTheme="majorBidi" w:hAnsiTheme="majorBidi" w:cstheme="majorBidi"/>
                <w:b/>
              </w:rPr>
            </w:pPr>
            <w:r>
              <w:rPr>
                <w:rFonts w:asciiTheme="majorBidi" w:hAnsiTheme="majorBidi" w:cstheme="majorBidi"/>
                <w:b/>
              </w:rPr>
              <w:t>5</w:t>
            </w:r>
            <w:r w:rsidRPr="0082266A">
              <w:rPr>
                <w:rFonts w:asciiTheme="majorBidi" w:hAnsiTheme="majorBidi" w:cstheme="majorBidi"/>
                <w:b/>
              </w:rPr>
              <w:t xml:space="preserve">, </w:t>
            </w:r>
            <w:r>
              <w:rPr>
                <w:rFonts w:asciiTheme="majorBidi" w:hAnsiTheme="majorBidi" w:cstheme="majorBidi"/>
                <w:b/>
              </w:rPr>
              <w:t>6, 7</w:t>
            </w:r>
            <w:r w:rsidRPr="0082266A">
              <w:rPr>
                <w:rFonts w:asciiTheme="majorBidi" w:hAnsiTheme="majorBidi" w:cstheme="majorBidi"/>
                <w:b/>
              </w:rPr>
              <w:t xml:space="preserve"> </w:t>
            </w:r>
          </w:p>
        </w:tc>
        <w:tc>
          <w:tcPr>
            <w:tcW w:w="1039" w:type="dxa"/>
            <w:shd w:val="clear" w:color="auto" w:fill="auto"/>
          </w:tcPr>
          <w:p w14:paraId="4976B37B" w14:textId="77777777" w:rsidR="0004275E" w:rsidRPr="0082266A" w:rsidRDefault="0004275E" w:rsidP="00D23F3E">
            <w:pPr>
              <w:spacing w:line="360" w:lineRule="auto"/>
              <w:jc w:val="center"/>
              <w:rPr>
                <w:rFonts w:asciiTheme="majorBidi" w:hAnsiTheme="majorBidi" w:cstheme="majorBidi"/>
                <w:b/>
              </w:rPr>
            </w:pPr>
            <w:r w:rsidRPr="0082266A">
              <w:rPr>
                <w:rFonts w:asciiTheme="majorBidi" w:hAnsiTheme="majorBidi" w:cstheme="majorBidi"/>
                <w:b/>
              </w:rPr>
              <w:t>10</w:t>
            </w:r>
          </w:p>
        </w:tc>
        <w:tc>
          <w:tcPr>
            <w:tcW w:w="7871" w:type="dxa"/>
            <w:shd w:val="clear" w:color="auto" w:fill="auto"/>
          </w:tcPr>
          <w:p w14:paraId="69D04674" w14:textId="77777777" w:rsidR="0004275E" w:rsidRPr="0082266A" w:rsidRDefault="0004275E" w:rsidP="00D23F3E">
            <w:pPr>
              <w:rPr>
                <w:rFonts w:asciiTheme="majorBidi" w:hAnsiTheme="majorBidi" w:cstheme="majorBidi"/>
                <w:b/>
                <w:bCs/>
                <w:u w:val="single"/>
              </w:rPr>
            </w:pPr>
            <w:r w:rsidRPr="0082266A">
              <w:rPr>
                <w:rFonts w:asciiTheme="majorBidi" w:hAnsiTheme="majorBidi" w:cstheme="majorBidi"/>
                <w:b/>
                <w:bCs/>
                <w:u w:val="single"/>
              </w:rPr>
              <w:t>Liabilities</w:t>
            </w:r>
          </w:p>
          <w:p w14:paraId="762BC8FF" w14:textId="77777777" w:rsidR="0004275E" w:rsidRPr="0082266A" w:rsidRDefault="0004275E" w:rsidP="00D23F3E">
            <w:pPr>
              <w:rPr>
                <w:rFonts w:asciiTheme="majorBidi" w:hAnsiTheme="majorBidi" w:cstheme="majorBidi"/>
                <w:b/>
                <w:bCs/>
              </w:rPr>
            </w:pPr>
            <w:r w:rsidRPr="0082266A">
              <w:rPr>
                <w:rFonts w:asciiTheme="majorBidi" w:hAnsiTheme="majorBidi" w:cstheme="majorBidi"/>
                <w:b/>
                <w:bCs/>
              </w:rPr>
              <w:t>Current Liabilities……………………………………………………………………….482</w:t>
            </w:r>
          </w:p>
          <w:p w14:paraId="08CADE51"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Notes Payable…………………………………………………………………………………482-483</w:t>
            </w:r>
          </w:p>
          <w:p w14:paraId="69BF90AE"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Sales Taxes Payable………………………………………………………………………….483-484</w:t>
            </w:r>
          </w:p>
          <w:p w14:paraId="751E5972"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Unearned Revenues………………………………………………………………………………..484</w:t>
            </w:r>
          </w:p>
          <w:p w14:paraId="285A5C62"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Current Maturities of Long-Term Debt……………………………………………………484-485</w:t>
            </w:r>
          </w:p>
          <w:p w14:paraId="2D96D9B8"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Statement Presentation……………………………………………………………………………485</w:t>
            </w:r>
          </w:p>
          <w:p w14:paraId="0F2B3194" w14:textId="77777777" w:rsidR="0004275E" w:rsidRPr="0082266A" w:rsidRDefault="0004275E" w:rsidP="00D23F3E">
            <w:pPr>
              <w:rPr>
                <w:rFonts w:asciiTheme="majorBidi" w:hAnsiTheme="majorBidi" w:cstheme="majorBidi"/>
                <w:b/>
                <w:bCs/>
              </w:rPr>
            </w:pPr>
            <w:r w:rsidRPr="0082266A">
              <w:rPr>
                <w:rFonts w:asciiTheme="majorBidi" w:hAnsiTheme="majorBidi" w:cstheme="majorBidi"/>
                <w:b/>
                <w:bCs/>
              </w:rPr>
              <w:t>Non-Current Liabilities…………………………………………………………………486</w:t>
            </w:r>
          </w:p>
          <w:p w14:paraId="0719A40E"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Bond Basics…………………………………………………………………………………...487-491</w:t>
            </w:r>
          </w:p>
          <w:p w14:paraId="7DB763C8"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Accounting for Bond Issues…………………………………………………………………491-496</w:t>
            </w:r>
          </w:p>
          <w:p w14:paraId="7F7BE06B"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Accounting for Bond Redemptions…………………………………………………………496-497</w:t>
            </w:r>
          </w:p>
          <w:p w14:paraId="4E5D774F"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Accounting for Long-Term Notes Payable……………………………………………….497-498</w:t>
            </w:r>
          </w:p>
          <w:p w14:paraId="72B6F713"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Statement Presentation………………………………………………………………………499-500</w:t>
            </w:r>
          </w:p>
          <w:p w14:paraId="70318AE3" w14:textId="77777777" w:rsidR="0004275E" w:rsidRPr="0082266A" w:rsidRDefault="0004275E" w:rsidP="00D23F3E">
            <w:pPr>
              <w:rPr>
                <w:rFonts w:asciiTheme="majorBidi" w:hAnsiTheme="majorBidi" w:cstheme="majorBidi"/>
                <w:b/>
                <w:bCs/>
              </w:rPr>
            </w:pPr>
            <w:r w:rsidRPr="0082266A">
              <w:rPr>
                <w:rFonts w:asciiTheme="majorBidi" w:hAnsiTheme="majorBidi" w:cstheme="majorBidi"/>
                <w:b/>
                <w:bCs/>
              </w:rPr>
              <w:t>APPENDIX 10A: Effective-Interest Method of Bond Amortization………………..502</w:t>
            </w:r>
          </w:p>
          <w:p w14:paraId="37AA1163"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Amortizing Bond Discount…………………………………………………………………502-503</w:t>
            </w:r>
          </w:p>
          <w:p w14:paraId="1269E499"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Amortizing Bond Premium…………………………………………………………………504-505</w:t>
            </w:r>
          </w:p>
          <w:p w14:paraId="03738F10" w14:textId="77777777" w:rsidR="0004275E" w:rsidRPr="0082266A" w:rsidRDefault="0004275E" w:rsidP="00D23F3E">
            <w:pPr>
              <w:tabs>
                <w:tab w:val="left" w:pos="650"/>
              </w:tabs>
              <w:rPr>
                <w:rFonts w:asciiTheme="majorBidi" w:hAnsiTheme="majorBidi" w:cstheme="majorBidi"/>
              </w:rPr>
            </w:pPr>
          </w:p>
        </w:tc>
      </w:tr>
      <w:tr w:rsidR="0004275E" w:rsidRPr="00881C46" w14:paraId="541ED64F" w14:textId="77777777" w:rsidTr="0004275E">
        <w:tc>
          <w:tcPr>
            <w:tcW w:w="1322" w:type="dxa"/>
            <w:shd w:val="clear" w:color="auto" w:fill="auto"/>
          </w:tcPr>
          <w:p w14:paraId="638A10B6" w14:textId="77777777" w:rsidR="0004275E" w:rsidRPr="0082266A" w:rsidRDefault="0004275E" w:rsidP="00D23F3E">
            <w:pPr>
              <w:spacing w:line="360" w:lineRule="auto"/>
              <w:jc w:val="center"/>
              <w:rPr>
                <w:rFonts w:asciiTheme="majorBidi" w:hAnsiTheme="majorBidi" w:cstheme="majorBidi"/>
                <w:b/>
              </w:rPr>
            </w:pPr>
            <w:r>
              <w:rPr>
                <w:rFonts w:asciiTheme="majorBidi" w:hAnsiTheme="majorBidi" w:cstheme="majorBidi"/>
                <w:b/>
              </w:rPr>
              <w:t>8,</w:t>
            </w:r>
            <w:r w:rsidRPr="0082266A">
              <w:rPr>
                <w:rFonts w:asciiTheme="majorBidi" w:hAnsiTheme="majorBidi" w:cstheme="majorBidi"/>
                <w:b/>
              </w:rPr>
              <w:t xml:space="preserve"> </w:t>
            </w:r>
            <w:r>
              <w:rPr>
                <w:rFonts w:asciiTheme="majorBidi" w:hAnsiTheme="majorBidi" w:cstheme="majorBidi"/>
                <w:b/>
              </w:rPr>
              <w:t>9</w:t>
            </w:r>
            <w:r w:rsidRPr="0082266A">
              <w:rPr>
                <w:rFonts w:asciiTheme="majorBidi" w:hAnsiTheme="majorBidi" w:cstheme="majorBidi"/>
                <w:b/>
              </w:rPr>
              <w:t xml:space="preserve"> </w:t>
            </w:r>
          </w:p>
        </w:tc>
        <w:tc>
          <w:tcPr>
            <w:tcW w:w="1039" w:type="dxa"/>
            <w:shd w:val="clear" w:color="auto" w:fill="auto"/>
          </w:tcPr>
          <w:p w14:paraId="42AFF341" w14:textId="77777777" w:rsidR="0004275E" w:rsidRPr="0082266A" w:rsidRDefault="0004275E" w:rsidP="00D23F3E">
            <w:pPr>
              <w:spacing w:line="360" w:lineRule="auto"/>
              <w:jc w:val="center"/>
              <w:rPr>
                <w:rFonts w:asciiTheme="majorBidi" w:hAnsiTheme="majorBidi" w:cstheme="majorBidi"/>
                <w:b/>
              </w:rPr>
            </w:pPr>
            <w:r w:rsidRPr="0082266A">
              <w:rPr>
                <w:rFonts w:asciiTheme="majorBidi" w:hAnsiTheme="majorBidi" w:cstheme="majorBidi"/>
                <w:b/>
              </w:rPr>
              <w:t>11</w:t>
            </w:r>
          </w:p>
        </w:tc>
        <w:tc>
          <w:tcPr>
            <w:tcW w:w="7871" w:type="dxa"/>
            <w:shd w:val="clear" w:color="auto" w:fill="auto"/>
          </w:tcPr>
          <w:p w14:paraId="7313ECFC" w14:textId="77777777" w:rsidR="0004275E" w:rsidRPr="0082266A" w:rsidRDefault="0004275E" w:rsidP="00D23F3E">
            <w:pPr>
              <w:rPr>
                <w:rFonts w:asciiTheme="majorBidi" w:hAnsiTheme="majorBidi" w:cstheme="majorBidi"/>
                <w:b/>
                <w:bCs/>
                <w:u w:val="single"/>
              </w:rPr>
            </w:pPr>
            <w:r w:rsidRPr="0082266A">
              <w:rPr>
                <w:rFonts w:asciiTheme="majorBidi" w:hAnsiTheme="majorBidi" w:cstheme="majorBidi"/>
                <w:b/>
                <w:bCs/>
                <w:u w:val="single"/>
              </w:rPr>
              <w:t>Corporations: Organization, Share Transactions, Dividends, and Retained Earnings</w:t>
            </w:r>
          </w:p>
          <w:p w14:paraId="5E7780B9" w14:textId="77777777" w:rsidR="0004275E" w:rsidRPr="0082266A" w:rsidRDefault="0004275E" w:rsidP="00D23F3E">
            <w:pPr>
              <w:rPr>
                <w:rFonts w:asciiTheme="majorBidi" w:hAnsiTheme="majorBidi" w:cstheme="majorBidi"/>
                <w:b/>
                <w:bCs/>
              </w:rPr>
            </w:pPr>
            <w:r w:rsidRPr="0082266A">
              <w:rPr>
                <w:rFonts w:asciiTheme="majorBidi" w:hAnsiTheme="majorBidi" w:cstheme="majorBidi"/>
                <w:b/>
                <w:bCs/>
              </w:rPr>
              <w:t>The Corporate Form of Organization………………………………………………..538</w:t>
            </w:r>
          </w:p>
          <w:p w14:paraId="299218BE"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Characteristics of a Corporation…………………………………………………………538-540</w:t>
            </w:r>
          </w:p>
          <w:p w14:paraId="64CBFB33"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Forming a Corporation………………………………………………………………………….541</w:t>
            </w:r>
          </w:p>
          <w:p w14:paraId="0070CCFE"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Ownership Rights of Shareholders…………………………………………………………….541</w:t>
            </w:r>
          </w:p>
          <w:p w14:paraId="0274CA40"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Share Issue Considerations……………………………………………………………….541-544</w:t>
            </w:r>
          </w:p>
          <w:p w14:paraId="557F9F8A"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Corporate Capital………………………………………………………………………….545-546</w:t>
            </w:r>
          </w:p>
          <w:p w14:paraId="1C184F81" w14:textId="77777777" w:rsidR="0004275E" w:rsidRPr="0082266A" w:rsidRDefault="0004275E" w:rsidP="00D23F3E">
            <w:pPr>
              <w:rPr>
                <w:rFonts w:asciiTheme="majorBidi" w:hAnsiTheme="majorBidi" w:cstheme="majorBidi"/>
                <w:b/>
                <w:bCs/>
              </w:rPr>
            </w:pPr>
            <w:r w:rsidRPr="0082266A">
              <w:rPr>
                <w:rFonts w:asciiTheme="majorBidi" w:hAnsiTheme="majorBidi" w:cstheme="majorBidi"/>
                <w:b/>
                <w:bCs/>
              </w:rPr>
              <w:t>Accounting for Share Transactions…………………………………………………..547</w:t>
            </w:r>
          </w:p>
          <w:p w14:paraId="6BAED556"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Accounting for Ordinary Share Issues…………………………………………………..547-549</w:t>
            </w:r>
          </w:p>
          <w:p w14:paraId="2D3B3D67"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Accounting for Treasury Shares………………………………………………………….550-553</w:t>
            </w:r>
          </w:p>
          <w:p w14:paraId="54AF6751"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Accounting for Preference Shares……………………………………………………….553-555</w:t>
            </w:r>
          </w:p>
          <w:p w14:paraId="681B7287" w14:textId="77777777" w:rsidR="0004275E" w:rsidRPr="0082266A" w:rsidRDefault="0004275E" w:rsidP="00D23F3E">
            <w:pPr>
              <w:rPr>
                <w:rFonts w:asciiTheme="majorBidi" w:hAnsiTheme="majorBidi" w:cstheme="majorBidi"/>
                <w:b/>
                <w:bCs/>
              </w:rPr>
            </w:pPr>
            <w:r w:rsidRPr="0082266A">
              <w:rPr>
                <w:rFonts w:asciiTheme="majorBidi" w:hAnsiTheme="majorBidi" w:cstheme="majorBidi"/>
                <w:b/>
                <w:bCs/>
              </w:rPr>
              <w:t>Dividends………………………………………………………………………………555</w:t>
            </w:r>
          </w:p>
          <w:p w14:paraId="000598A9"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Cash Dividends……………………………………………………………………………..555-558</w:t>
            </w:r>
          </w:p>
          <w:p w14:paraId="71BE4948"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Share Dividends……………………………………………………………………………558-560</w:t>
            </w:r>
          </w:p>
          <w:p w14:paraId="2C0E50B6"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Share Splits…………………………………………………………………………………560-561</w:t>
            </w:r>
          </w:p>
          <w:p w14:paraId="3C3B19A1" w14:textId="77777777" w:rsidR="0004275E" w:rsidRPr="0082266A" w:rsidRDefault="0004275E" w:rsidP="00D23F3E">
            <w:pPr>
              <w:rPr>
                <w:rFonts w:asciiTheme="majorBidi" w:hAnsiTheme="majorBidi" w:cstheme="majorBidi"/>
                <w:b/>
                <w:bCs/>
              </w:rPr>
            </w:pPr>
            <w:r w:rsidRPr="0082266A">
              <w:rPr>
                <w:rFonts w:asciiTheme="majorBidi" w:hAnsiTheme="majorBidi" w:cstheme="majorBidi"/>
                <w:b/>
                <w:bCs/>
              </w:rPr>
              <w:t>Retained Earnings…………………………………………………………………….562</w:t>
            </w:r>
          </w:p>
          <w:p w14:paraId="42530237"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Retained Earnings Restrictions……………………………………………………………….563</w:t>
            </w:r>
          </w:p>
          <w:p w14:paraId="0588D1D3"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Prior Period Adjustments……………………………………………………………………..564</w:t>
            </w:r>
          </w:p>
          <w:p w14:paraId="6CE636F5"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Retained Earnings Statement……………………………………………………………564-565</w:t>
            </w:r>
          </w:p>
          <w:p w14:paraId="56D754C1" w14:textId="77777777" w:rsidR="0004275E" w:rsidRPr="0082266A" w:rsidRDefault="0004275E" w:rsidP="00D23F3E">
            <w:pPr>
              <w:rPr>
                <w:rFonts w:asciiTheme="majorBidi" w:hAnsiTheme="majorBidi" w:cstheme="majorBidi"/>
                <w:b/>
                <w:bCs/>
              </w:rPr>
            </w:pPr>
            <w:r w:rsidRPr="0082266A">
              <w:rPr>
                <w:rFonts w:asciiTheme="majorBidi" w:hAnsiTheme="majorBidi" w:cstheme="majorBidi"/>
                <w:b/>
                <w:bCs/>
              </w:rPr>
              <w:t>Statement Presentation and Analysis………………………………………………566</w:t>
            </w:r>
          </w:p>
          <w:p w14:paraId="1DDB64C7" w14:textId="77777777" w:rsidR="0004275E" w:rsidRPr="0082266A" w:rsidRDefault="0004275E" w:rsidP="00D23F3E">
            <w:pPr>
              <w:rPr>
                <w:rFonts w:asciiTheme="majorBidi" w:hAnsiTheme="majorBidi" w:cstheme="majorBidi"/>
                <w:bCs/>
                <w:i/>
              </w:rPr>
            </w:pPr>
            <w:r w:rsidRPr="0082266A">
              <w:rPr>
                <w:rFonts w:asciiTheme="majorBidi" w:hAnsiTheme="majorBidi" w:cstheme="majorBidi"/>
                <w:bCs/>
                <w:i/>
              </w:rPr>
              <w:t>Presentation……………………………………………………………………………………566</w:t>
            </w:r>
          </w:p>
          <w:p w14:paraId="04B5F905" w14:textId="77777777" w:rsidR="0004275E" w:rsidRPr="0082266A" w:rsidRDefault="0004275E" w:rsidP="00D23F3E">
            <w:pPr>
              <w:tabs>
                <w:tab w:val="left" w:pos="650"/>
              </w:tabs>
              <w:rPr>
                <w:rFonts w:asciiTheme="majorBidi" w:hAnsiTheme="majorBidi" w:cstheme="majorBidi"/>
              </w:rPr>
            </w:pPr>
          </w:p>
        </w:tc>
      </w:tr>
    </w:tbl>
    <w:p w14:paraId="7EAB5CE4" w14:textId="77777777" w:rsidR="00756CAE" w:rsidRDefault="00756CAE" w:rsidP="0004275E">
      <w:pPr>
        <w:jc w:val="center"/>
        <w:rPr>
          <w:iCs/>
          <w:sz w:val="24"/>
          <w:szCs w:val="24"/>
        </w:rPr>
      </w:pPr>
    </w:p>
    <w:p w14:paraId="1768BB50" w14:textId="77777777" w:rsidR="0004275E" w:rsidRDefault="0004275E" w:rsidP="0004275E">
      <w:pPr>
        <w:jc w:val="center"/>
        <w:rPr>
          <w:iCs/>
          <w:sz w:val="24"/>
          <w:szCs w:val="24"/>
        </w:rPr>
      </w:pPr>
    </w:p>
    <w:p w14:paraId="580FC572" w14:textId="77777777" w:rsidR="0004275E" w:rsidRDefault="0004275E" w:rsidP="0004275E">
      <w:pPr>
        <w:jc w:val="center"/>
        <w:rPr>
          <w:iCs/>
          <w:sz w:val="24"/>
          <w:szCs w:val="24"/>
        </w:rPr>
      </w:pPr>
    </w:p>
    <w:p w14:paraId="2DBB4753" w14:textId="77777777" w:rsidR="0004275E" w:rsidRDefault="0004275E" w:rsidP="0004275E">
      <w:pPr>
        <w:jc w:val="center"/>
        <w:rPr>
          <w:iCs/>
          <w:sz w:val="24"/>
          <w:szCs w:val="24"/>
        </w:rPr>
      </w:pPr>
    </w:p>
    <w:tbl>
      <w:tblPr>
        <w:tblW w:w="10065" w:type="dxa"/>
        <w:tblInd w:w="357" w:type="dxa"/>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A0" w:firstRow="1" w:lastRow="0" w:firstColumn="1" w:lastColumn="0" w:noHBand="0" w:noVBand="0"/>
      </w:tblPr>
      <w:tblGrid>
        <w:gridCol w:w="1322"/>
        <w:gridCol w:w="1039"/>
        <w:gridCol w:w="7704"/>
      </w:tblGrid>
      <w:tr w:rsidR="0004275E" w:rsidRPr="00881C46" w14:paraId="297C193E" w14:textId="77777777" w:rsidTr="0004275E">
        <w:tc>
          <w:tcPr>
            <w:tcW w:w="1322" w:type="dxa"/>
            <w:shd w:val="clear" w:color="auto" w:fill="auto"/>
          </w:tcPr>
          <w:p w14:paraId="19FF1085" w14:textId="77777777" w:rsidR="0004275E" w:rsidRPr="0082266A" w:rsidRDefault="0004275E" w:rsidP="00D23F3E">
            <w:pPr>
              <w:spacing w:line="360" w:lineRule="auto"/>
              <w:jc w:val="center"/>
              <w:rPr>
                <w:b/>
              </w:rPr>
            </w:pPr>
            <w:r>
              <w:rPr>
                <w:b/>
              </w:rPr>
              <w:t>10, 11</w:t>
            </w:r>
            <w:r w:rsidRPr="0082266A">
              <w:rPr>
                <w:b/>
              </w:rPr>
              <w:t xml:space="preserve"> </w:t>
            </w:r>
          </w:p>
        </w:tc>
        <w:tc>
          <w:tcPr>
            <w:tcW w:w="1039" w:type="dxa"/>
            <w:shd w:val="clear" w:color="auto" w:fill="auto"/>
          </w:tcPr>
          <w:p w14:paraId="69297217" w14:textId="77777777" w:rsidR="0004275E" w:rsidRPr="0082266A" w:rsidRDefault="0004275E" w:rsidP="00D23F3E">
            <w:pPr>
              <w:spacing w:line="360" w:lineRule="auto"/>
              <w:jc w:val="center"/>
              <w:rPr>
                <w:b/>
              </w:rPr>
            </w:pPr>
            <w:r w:rsidRPr="0082266A">
              <w:rPr>
                <w:b/>
              </w:rPr>
              <w:t>12</w:t>
            </w:r>
          </w:p>
        </w:tc>
        <w:tc>
          <w:tcPr>
            <w:tcW w:w="7704" w:type="dxa"/>
            <w:shd w:val="clear" w:color="auto" w:fill="auto"/>
          </w:tcPr>
          <w:p w14:paraId="760AC9E6" w14:textId="77777777" w:rsidR="0004275E" w:rsidRPr="0082266A" w:rsidRDefault="0004275E" w:rsidP="00D23F3E">
            <w:pPr>
              <w:rPr>
                <w:b/>
                <w:bCs/>
                <w:u w:val="single"/>
              </w:rPr>
            </w:pPr>
            <w:r w:rsidRPr="0082266A">
              <w:rPr>
                <w:b/>
                <w:bCs/>
                <w:u w:val="single"/>
              </w:rPr>
              <w:t>Investments</w:t>
            </w:r>
          </w:p>
          <w:p w14:paraId="16F06BD3" w14:textId="77777777" w:rsidR="0004275E" w:rsidRPr="0082266A" w:rsidRDefault="0004275E" w:rsidP="00D23F3E">
            <w:pPr>
              <w:rPr>
                <w:b/>
                <w:bCs/>
              </w:rPr>
            </w:pPr>
            <w:r w:rsidRPr="0082266A">
              <w:rPr>
                <w:b/>
                <w:bCs/>
              </w:rPr>
              <w:t>Why Corporations Invest………………………………………………………….600-601</w:t>
            </w:r>
          </w:p>
          <w:p w14:paraId="20654D74" w14:textId="77777777" w:rsidR="0004275E" w:rsidRPr="0082266A" w:rsidRDefault="0004275E" w:rsidP="00D23F3E">
            <w:pPr>
              <w:rPr>
                <w:b/>
                <w:bCs/>
              </w:rPr>
            </w:pPr>
            <w:r w:rsidRPr="0082266A">
              <w:rPr>
                <w:b/>
                <w:bCs/>
              </w:rPr>
              <w:t>Accounting for Debt Investments……………………………………………………...601</w:t>
            </w:r>
          </w:p>
          <w:p w14:paraId="69591FC6" w14:textId="77777777" w:rsidR="0004275E" w:rsidRPr="0082266A" w:rsidRDefault="0004275E" w:rsidP="00D23F3E">
            <w:pPr>
              <w:rPr>
                <w:bCs/>
                <w:i/>
              </w:rPr>
            </w:pPr>
            <w:r w:rsidRPr="0082266A">
              <w:rPr>
                <w:bCs/>
                <w:i/>
              </w:rPr>
              <w:t>Recording Acquisition of Bonds………………………………………………………………...601</w:t>
            </w:r>
          </w:p>
          <w:p w14:paraId="1B24D775" w14:textId="77777777" w:rsidR="0004275E" w:rsidRPr="0082266A" w:rsidRDefault="0004275E" w:rsidP="00D23F3E">
            <w:pPr>
              <w:rPr>
                <w:bCs/>
                <w:i/>
              </w:rPr>
            </w:pPr>
            <w:r w:rsidRPr="0082266A">
              <w:rPr>
                <w:bCs/>
                <w:i/>
              </w:rPr>
              <w:t>Recording Bond Interest……………………………………………………………………601-602</w:t>
            </w:r>
          </w:p>
          <w:p w14:paraId="6F6A65E3" w14:textId="77777777" w:rsidR="0004275E" w:rsidRPr="0082266A" w:rsidRDefault="0004275E" w:rsidP="00D23F3E">
            <w:pPr>
              <w:rPr>
                <w:bCs/>
                <w:i/>
              </w:rPr>
            </w:pPr>
            <w:r w:rsidRPr="0082266A">
              <w:rPr>
                <w:bCs/>
                <w:i/>
              </w:rPr>
              <w:t>Recording Sale of Bonds…………………………………………………………………………602</w:t>
            </w:r>
          </w:p>
          <w:p w14:paraId="5FD3B31E" w14:textId="77777777" w:rsidR="0004275E" w:rsidRPr="0082266A" w:rsidRDefault="0004275E" w:rsidP="00D23F3E">
            <w:pPr>
              <w:rPr>
                <w:b/>
                <w:bCs/>
              </w:rPr>
            </w:pPr>
            <w:r w:rsidRPr="0082266A">
              <w:rPr>
                <w:b/>
                <w:bCs/>
              </w:rPr>
              <w:t>Accounting for Share Investments…………………………………………………….604</w:t>
            </w:r>
          </w:p>
          <w:p w14:paraId="578B7744" w14:textId="77777777" w:rsidR="0004275E" w:rsidRPr="0082266A" w:rsidRDefault="0004275E" w:rsidP="00D23F3E">
            <w:pPr>
              <w:rPr>
                <w:bCs/>
                <w:i/>
              </w:rPr>
            </w:pPr>
            <w:r w:rsidRPr="0082266A">
              <w:rPr>
                <w:bCs/>
                <w:i/>
              </w:rPr>
              <w:t>Holdings of Less than 20%.........................................................................................604-605</w:t>
            </w:r>
          </w:p>
          <w:p w14:paraId="1C6B3EBA" w14:textId="77777777" w:rsidR="0004275E" w:rsidRPr="0082266A" w:rsidRDefault="0004275E" w:rsidP="00D23F3E">
            <w:pPr>
              <w:rPr>
                <w:bCs/>
                <w:i/>
              </w:rPr>
            </w:pPr>
            <w:r w:rsidRPr="0082266A">
              <w:rPr>
                <w:bCs/>
                <w:i/>
              </w:rPr>
              <w:t>Holdings Between 20% and 50%...............................................................................605-606</w:t>
            </w:r>
          </w:p>
          <w:p w14:paraId="595222EF" w14:textId="77777777" w:rsidR="0004275E" w:rsidRPr="0082266A" w:rsidRDefault="0004275E" w:rsidP="00D23F3E">
            <w:pPr>
              <w:rPr>
                <w:bCs/>
                <w:i/>
              </w:rPr>
            </w:pPr>
            <w:r w:rsidRPr="0082266A">
              <w:rPr>
                <w:bCs/>
                <w:i/>
              </w:rPr>
              <w:t>Holdings of More than 50%..............................................................................................606</w:t>
            </w:r>
          </w:p>
          <w:p w14:paraId="3F1321F6" w14:textId="77777777" w:rsidR="0004275E" w:rsidRPr="0082266A" w:rsidRDefault="0004275E" w:rsidP="00D23F3E">
            <w:pPr>
              <w:rPr>
                <w:b/>
                <w:bCs/>
              </w:rPr>
            </w:pPr>
            <w:r w:rsidRPr="0082266A">
              <w:rPr>
                <w:b/>
                <w:bCs/>
              </w:rPr>
              <w:t>Valuing and Reporting Investments ….………………………………………………608</w:t>
            </w:r>
          </w:p>
          <w:p w14:paraId="5C0AACDD" w14:textId="77777777" w:rsidR="0004275E" w:rsidRPr="0082266A" w:rsidRDefault="0004275E" w:rsidP="00D23F3E">
            <w:pPr>
              <w:rPr>
                <w:bCs/>
                <w:i/>
              </w:rPr>
            </w:pPr>
            <w:r w:rsidRPr="0082266A">
              <w:rPr>
                <w:bCs/>
                <w:i/>
              </w:rPr>
              <w:t>Categories of Securities…………………………………………………………………….608-613</w:t>
            </w:r>
          </w:p>
          <w:p w14:paraId="2096739A" w14:textId="77777777" w:rsidR="0004275E" w:rsidRPr="0082266A" w:rsidRDefault="0004275E" w:rsidP="00D23F3E">
            <w:pPr>
              <w:rPr>
                <w:bCs/>
                <w:i/>
              </w:rPr>
            </w:pPr>
            <w:r w:rsidRPr="0082266A">
              <w:rPr>
                <w:bCs/>
                <w:i/>
              </w:rPr>
              <w:t>Statement of Financial Position Presentation…………………………………………...614-615</w:t>
            </w:r>
          </w:p>
          <w:p w14:paraId="46DDA234" w14:textId="77777777" w:rsidR="0004275E" w:rsidRPr="0082266A" w:rsidRDefault="0004275E" w:rsidP="00D23F3E">
            <w:pPr>
              <w:rPr>
                <w:bCs/>
                <w:i/>
              </w:rPr>
            </w:pPr>
            <w:r w:rsidRPr="0082266A">
              <w:rPr>
                <w:bCs/>
                <w:i/>
              </w:rPr>
              <w:t>Presentation of Realized and Unrealized Gain or Loss………………………………..615-616</w:t>
            </w:r>
          </w:p>
          <w:p w14:paraId="3FA474C4" w14:textId="77777777" w:rsidR="0004275E" w:rsidRPr="0082266A" w:rsidRDefault="0004275E" w:rsidP="00D23F3E">
            <w:pPr>
              <w:rPr>
                <w:bCs/>
                <w:i/>
              </w:rPr>
            </w:pPr>
            <w:r w:rsidRPr="0082266A">
              <w:rPr>
                <w:bCs/>
                <w:i/>
              </w:rPr>
              <w:t>Classified Statement of Financial Position……………………………………………...616-617</w:t>
            </w:r>
          </w:p>
          <w:p w14:paraId="23204ECF" w14:textId="77777777" w:rsidR="0004275E" w:rsidRPr="0082266A" w:rsidRDefault="0004275E" w:rsidP="00D23F3E">
            <w:pPr>
              <w:tabs>
                <w:tab w:val="left" w:pos="650"/>
              </w:tabs>
            </w:pPr>
          </w:p>
        </w:tc>
      </w:tr>
      <w:tr w:rsidR="0004275E" w:rsidRPr="00881C46" w14:paraId="17921964" w14:textId="77777777" w:rsidTr="0004275E">
        <w:tc>
          <w:tcPr>
            <w:tcW w:w="1322" w:type="dxa"/>
            <w:shd w:val="clear" w:color="auto" w:fill="auto"/>
          </w:tcPr>
          <w:p w14:paraId="18E1224A" w14:textId="77777777" w:rsidR="0004275E" w:rsidRPr="0082266A" w:rsidRDefault="0004275E" w:rsidP="00D23F3E">
            <w:pPr>
              <w:spacing w:line="360" w:lineRule="auto"/>
              <w:jc w:val="center"/>
              <w:rPr>
                <w:b/>
              </w:rPr>
            </w:pPr>
            <w:r>
              <w:rPr>
                <w:b/>
              </w:rPr>
              <w:t>11,</w:t>
            </w:r>
            <w:r w:rsidRPr="0082266A">
              <w:rPr>
                <w:b/>
              </w:rPr>
              <w:t xml:space="preserve"> </w:t>
            </w:r>
            <w:r>
              <w:rPr>
                <w:b/>
              </w:rPr>
              <w:t>12</w:t>
            </w:r>
          </w:p>
        </w:tc>
        <w:tc>
          <w:tcPr>
            <w:tcW w:w="1039" w:type="dxa"/>
            <w:shd w:val="clear" w:color="auto" w:fill="auto"/>
          </w:tcPr>
          <w:p w14:paraId="0FED1E4B" w14:textId="77777777" w:rsidR="0004275E" w:rsidRPr="0082266A" w:rsidRDefault="0004275E" w:rsidP="00D23F3E">
            <w:pPr>
              <w:spacing w:line="360" w:lineRule="auto"/>
              <w:jc w:val="center"/>
              <w:rPr>
                <w:b/>
              </w:rPr>
            </w:pPr>
            <w:r w:rsidRPr="0082266A">
              <w:rPr>
                <w:b/>
              </w:rPr>
              <w:t>13</w:t>
            </w:r>
          </w:p>
        </w:tc>
        <w:tc>
          <w:tcPr>
            <w:tcW w:w="7704" w:type="dxa"/>
            <w:shd w:val="clear" w:color="auto" w:fill="auto"/>
          </w:tcPr>
          <w:p w14:paraId="16AFD992" w14:textId="77777777" w:rsidR="0004275E" w:rsidRPr="0082266A" w:rsidRDefault="0004275E" w:rsidP="00D23F3E">
            <w:pPr>
              <w:rPr>
                <w:b/>
                <w:bCs/>
                <w:u w:val="single"/>
              </w:rPr>
            </w:pPr>
            <w:r w:rsidRPr="0082266A">
              <w:rPr>
                <w:b/>
                <w:bCs/>
                <w:u w:val="single"/>
              </w:rPr>
              <w:t>Statement of Cash Flows</w:t>
            </w:r>
          </w:p>
          <w:p w14:paraId="733A83F6" w14:textId="77777777" w:rsidR="0004275E" w:rsidRPr="0082266A" w:rsidRDefault="0004275E" w:rsidP="00D23F3E">
            <w:pPr>
              <w:rPr>
                <w:b/>
                <w:bCs/>
              </w:rPr>
            </w:pPr>
            <w:r w:rsidRPr="0082266A">
              <w:rPr>
                <w:b/>
                <w:bCs/>
              </w:rPr>
              <w:t>Statement of Cash Flows: Usefulness and Format…………………………………..646</w:t>
            </w:r>
          </w:p>
          <w:p w14:paraId="26E570FA" w14:textId="77777777" w:rsidR="0004275E" w:rsidRPr="0082266A" w:rsidRDefault="0004275E" w:rsidP="00D23F3E">
            <w:pPr>
              <w:rPr>
                <w:bCs/>
                <w:i/>
              </w:rPr>
            </w:pPr>
            <w:r w:rsidRPr="0082266A">
              <w:rPr>
                <w:bCs/>
                <w:i/>
              </w:rPr>
              <w:t>Usefulness of the Statement of Cash Flows…………………………………………………..646</w:t>
            </w:r>
          </w:p>
          <w:p w14:paraId="4B2BDCFE" w14:textId="77777777" w:rsidR="0004275E" w:rsidRPr="0082266A" w:rsidRDefault="0004275E" w:rsidP="00D23F3E">
            <w:pPr>
              <w:rPr>
                <w:bCs/>
                <w:i/>
              </w:rPr>
            </w:pPr>
            <w:r w:rsidRPr="0082266A">
              <w:rPr>
                <w:bCs/>
                <w:i/>
              </w:rPr>
              <w:t>Classification of Cash Flows……………………………………………………………..646-648</w:t>
            </w:r>
          </w:p>
          <w:p w14:paraId="6CC9E2A0" w14:textId="77777777" w:rsidR="0004275E" w:rsidRPr="0082266A" w:rsidRDefault="0004275E" w:rsidP="00D23F3E">
            <w:pPr>
              <w:rPr>
                <w:bCs/>
                <w:i/>
              </w:rPr>
            </w:pPr>
            <w:r w:rsidRPr="0082266A">
              <w:rPr>
                <w:bCs/>
                <w:i/>
              </w:rPr>
              <w:t>Significant Non-Cash Activities……………………………………………………………….648</w:t>
            </w:r>
          </w:p>
          <w:p w14:paraId="1807F29D" w14:textId="77777777" w:rsidR="0004275E" w:rsidRPr="0082266A" w:rsidRDefault="0004275E" w:rsidP="00D23F3E">
            <w:pPr>
              <w:rPr>
                <w:bCs/>
                <w:i/>
              </w:rPr>
            </w:pPr>
            <w:r w:rsidRPr="0082266A">
              <w:rPr>
                <w:bCs/>
                <w:i/>
              </w:rPr>
              <w:t>Format of the Statement of Cash Flows………………………………………………...648-649</w:t>
            </w:r>
          </w:p>
          <w:p w14:paraId="03F32677" w14:textId="77777777" w:rsidR="0004275E" w:rsidRPr="0082266A" w:rsidRDefault="0004275E" w:rsidP="00D23F3E">
            <w:pPr>
              <w:rPr>
                <w:bCs/>
                <w:i/>
              </w:rPr>
            </w:pPr>
            <w:r w:rsidRPr="0082266A">
              <w:rPr>
                <w:bCs/>
                <w:i/>
              </w:rPr>
              <w:t>Preparing the Statement of Cash Flows……………………………………………………..650</w:t>
            </w:r>
          </w:p>
          <w:p w14:paraId="221743E7" w14:textId="77777777" w:rsidR="0004275E" w:rsidRPr="0082266A" w:rsidRDefault="0004275E" w:rsidP="00D23F3E">
            <w:pPr>
              <w:rPr>
                <w:bCs/>
                <w:i/>
              </w:rPr>
            </w:pPr>
            <w:r w:rsidRPr="0082266A">
              <w:rPr>
                <w:bCs/>
                <w:i/>
              </w:rPr>
              <w:t>Indirect and Direct Methods…………………………………………………………………..651</w:t>
            </w:r>
          </w:p>
          <w:p w14:paraId="7194AFE2" w14:textId="77777777" w:rsidR="0004275E" w:rsidRPr="0082266A" w:rsidRDefault="0004275E" w:rsidP="00D23F3E">
            <w:pPr>
              <w:rPr>
                <w:b/>
                <w:bCs/>
              </w:rPr>
            </w:pPr>
            <w:r w:rsidRPr="0082266A">
              <w:rPr>
                <w:b/>
                <w:bCs/>
              </w:rPr>
              <w:t>Preparing the Statement of Cash Flow-Indirect Method………………………651-652</w:t>
            </w:r>
          </w:p>
          <w:p w14:paraId="702C6F6E" w14:textId="77777777" w:rsidR="0004275E" w:rsidRPr="0082266A" w:rsidRDefault="0004275E" w:rsidP="00D23F3E">
            <w:pPr>
              <w:rPr>
                <w:bCs/>
                <w:i/>
              </w:rPr>
            </w:pPr>
            <w:r w:rsidRPr="0082266A">
              <w:rPr>
                <w:bCs/>
                <w:i/>
              </w:rPr>
              <w:t>Step 1: Operating Activities………………………………………………………………652-656</w:t>
            </w:r>
          </w:p>
          <w:p w14:paraId="73BBB263" w14:textId="77777777" w:rsidR="0004275E" w:rsidRPr="0082266A" w:rsidRDefault="0004275E" w:rsidP="00D23F3E">
            <w:pPr>
              <w:rPr>
                <w:bCs/>
                <w:i/>
              </w:rPr>
            </w:pPr>
            <w:r w:rsidRPr="0082266A">
              <w:rPr>
                <w:bCs/>
                <w:i/>
              </w:rPr>
              <w:t>Summary of Conversion to Net Cash Provided by Operating Activities-Indirect Method.656</w:t>
            </w:r>
          </w:p>
          <w:p w14:paraId="02B781AB" w14:textId="77777777" w:rsidR="0004275E" w:rsidRPr="0082266A" w:rsidRDefault="0004275E" w:rsidP="00D23F3E">
            <w:pPr>
              <w:rPr>
                <w:bCs/>
                <w:i/>
              </w:rPr>
            </w:pPr>
            <w:r w:rsidRPr="0082266A">
              <w:rPr>
                <w:bCs/>
                <w:i/>
              </w:rPr>
              <w:t>Step 2: Investing and Financing Activities…………………………………………………..658</w:t>
            </w:r>
          </w:p>
          <w:p w14:paraId="54F640C8" w14:textId="77777777" w:rsidR="0004275E" w:rsidRPr="0082266A" w:rsidRDefault="0004275E" w:rsidP="00D23F3E">
            <w:pPr>
              <w:rPr>
                <w:bCs/>
                <w:i/>
              </w:rPr>
            </w:pPr>
            <w:r w:rsidRPr="0082266A">
              <w:rPr>
                <w:bCs/>
                <w:i/>
              </w:rPr>
              <w:t>Step 3: Net Change in Cash…………………………………………………………………659-660</w:t>
            </w:r>
          </w:p>
          <w:p w14:paraId="06201353" w14:textId="77777777" w:rsidR="0004275E" w:rsidRPr="0082266A" w:rsidRDefault="0004275E" w:rsidP="00D23F3E">
            <w:pPr>
              <w:tabs>
                <w:tab w:val="left" w:pos="650"/>
              </w:tabs>
            </w:pPr>
          </w:p>
        </w:tc>
      </w:tr>
      <w:tr w:rsidR="0004275E" w:rsidRPr="00881C46" w14:paraId="23E42FEC" w14:textId="77777777" w:rsidTr="0004275E">
        <w:tc>
          <w:tcPr>
            <w:tcW w:w="1322" w:type="dxa"/>
            <w:shd w:val="clear" w:color="auto" w:fill="auto"/>
          </w:tcPr>
          <w:p w14:paraId="5AE4DAAE" w14:textId="77777777" w:rsidR="0004275E" w:rsidRPr="0082266A" w:rsidRDefault="0004275E" w:rsidP="00D23F3E">
            <w:pPr>
              <w:spacing w:line="360" w:lineRule="auto"/>
              <w:jc w:val="center"/>
              <w:rPr>
                <w:b/>
              </w:rPr>
            </w:pPr>
            <w:r>
              <w:rPr>
                <w:b/>
              </w:rPr>
              <w:t>13</w:t>
            </w:r>
          </w:p>
        </w:tc>
        <w:tc>
          <w:tcPr>
            <w:tcW w:w="1039" w:type="dxa"/>
            <w:shd w:val="clear" w:color="auto" w:fill="auto"/>
          </w:tcPr>
          <w:p w14:paraId="18A63EBF" w14:textId="77777777" w:rsidR="0004275E" w:rsidRPr="0082266A" w:rsidRDefault="0004275E" w:rsidP="00D23F3E">
            <w:pPr>
              <w:spacing w:line="360" w:lineRule="auto"/>
              <w:jc w:val="center"/>
              <w:rPr>
                <w:b/>
              </w:rPr>
            </w:pPr>
            <w:r w:rsidRPr="0082266A">
              <w:rPr>
                <w:b/>
              </w:rPr>
              <w:t>14</w:t>
            </w:r>
          </w:p>
        </w:tc>
        <w:tc>
          <w:tcPr>
            <w:tcW w:w="7704" w:type="dxa"/>
            <w:shd w:val="clear" w:color="auto" w:fill="auto"/>
          </w:tcPr>
          <w:p w14:paraId="3CC1F0B1" w14:textId="77777777" w:rsidR="0004275E" w:rsidRPr="0082266A" w:rsidRDefault="0004275E" w:rsidP="00D23F3E">
            <w:pPr>
              <w:rPr>
                <w:b/>
                <w:bCs/>
                <w:u w:val="single"/>
              </w:rPr>
            </w:pPr>
            <w:r w:rsidRPr="0082266A">
              <w:rPr>
                <w:b/>
                <w:bCs/>
                <w:u w:val="single"/>
              </w:rPr>
              <w:t>Financial Statement Analysis</w:t>
            </w:r>
          </w:p>
          <w:p w14:paraId="773B7ED4" w14:textId="77777777" w:rsidR="0004275E" w:rsidRPr="0082266A" w:rsidRDefault="0004275E" w:rsidP="00D23F3E">
            <w:pPr>
              <w:rPr>
                <w:b/>
                <w:bCs/>
              </w:rPr>
            </w:pPr>
            <w:r w:rsidRPr="0082266A">
              <w:rPr>
                <w:b/>
                <w:bCs/>
              </w:rPr>
              <w:t>Basics of Financial Statement Analysis………………………………………………..712</w:t>
            </w:r>
          </w:p>
          <w:p w14:paraId="407D84A0" w14:textId="77777777" w:rsidR="0004275E" w:rsidRPr="0082266A" w:rsidRDefault="0004275E" w:rsidP="00D23F3E">
            <w:pPr>
              <w:rPr>
                <w:bCs/>
                <w:i/>
              </w:rPr>
            </w:pPr>
            <w:r w:rsidRPr="0082266A">
              <w:rPr>
                <w:bCs/>
                <w:i/>
              </w:rPr>
              <w:t>Need for Comparative Analysis…………………………………………………………………712</w:t>
            </w:r>
          </w:p>
          <w:p w14:paraId="2A55C079" w14:textId="77777777" w:rsidR="0004275E" w:rsidRPr="0082266A" w:rsidRDefault="0004275E" w:rsidP="00D23F3E">
            <w:pPr>
              <w:rPr>
                <w:b/>
                <w:bCs/>
              </w:rPr>
            </w:pPr>
            <w:r w:rsidRPr="0082266A">
              <w:rPr>
                <w:b/>
                <w:bCs/>
              </w:rPr>
              <w:t>Ratio Analysis………………………………………………………………………718-719</w:t>
            </w:r>
          </w:p>
          <w:p w14:paraId="36C5AD56" w14:textId="77777777" w:rsidR="0004275E" w:rsidRPr="0082266A" w:rsidRDefault="0004275E" w:rsidP="00D23F3E">
            <w:pPr>
              <w:rPr>
                <w:bCs/>
                <w:i/>
              </w:rPr>
            </w:pPr>
            <w:r w:rsidRPr="0082266A">
              <w:rPr>
                <w:bCs/>
                <w:i/>
              </w:rPr>
              <w:t>Liquidity Ratios………………………………………………………………………………719-723</w:t>
            </w:r>
          </w:p>
          <w:p w14:paraId="58978BBD" w14:textId="77777777" w:rsidR="0004275E" w:rsidRPr="0082266A" w:rsidRDefault="0004275E" w:rsidP="00D23F3E">
            <w:pPr>
              <w:rPr>
                <w:bCs/>
                <w:i/>
              </w:rPr>
            </w:pPr>
            <w:r w:rsidRPr="0082266A">
              <w:rPr>
                <w:bCs/>
                <w:i/>
              </w:rPr>
              <w:t>Profitability Ratios…………………………………………………………………………..723-727</w:t>
            </w:r>
          </w:p>
          <w:p w14:paraId="48D8C726" w14:textId="77777777" w:rsidR="0004275E" w:rsidRPr="0082266A" w:rsidRDefault="0004275E" w:rsidP="00D23F3E">
            <w:pPr>
              <w:rPr>
                <w:bCs/>
                <w:i/>
              </w:rPr>
            </w:pPr>
            <w:r w:rsidRPr="0082266A">
              <w:rPr>
                <w:bCs/>
                <w:i/>
              </w:rPr>
              <w:t>Solvency Ratios………………………………………………………………………………727-728</w:t>
            </w:r>
          </w:p>
          <w:p w14:paraId="3F5CCF73" w14:textId="77777777" w:rsidR="0004275E" w:rsidRPr="0082266A" w:rsidRDefault="0004275E" w:rsidP="00D23F3E">
            <w:pPr>
              <w:rPr>
                <w:bCs/>
                <w:i/>
              </w:rPr>
            </w:pPr>
            <w:r w:rsidRPr="0082266A">
              <w:rPr>
                <w:bCs/>
                <w:i/>
              </w:rPr>
              <w:t>Summary of Ratios…………………………………………………………………………..728-729</w:t>
            </w:r>
          </w:p>
          <w:p w14:paraId="668F5607" w14:textId="77777777" w:rsidR="0004275E" w:rsidRPr="0082266A" w:rsidRDefault="0004275E" w:rsidP="00D23F3E"/>
        </w:tc>
      </w:tr>
    </w:tbl>
    <w:p w14:paraId="18A2A1F7" w14:textId="70169767" w:rsidR="0004275E" w:rsidRDefault="0004275E" w:rsidP="0004275E">
      <w:pPr>
        <w:jc w:val="center"/>
        <w:rPr>
          <w:iCs/>
          <w:sz w:val="24"/>
          <w:szCs w:val="24"/>
        </w:rPr>
        <w:sectPr w:rsidR="0004275E" w:rsidSect="00756CAE">
          <w:pgSz w:w="12240" w:h="15840"/>
          <w:pgMar w:top="720" w:right="720" w:bottom="720" w:left="720" w:header="720" w:footer="720" w:gutter="0"/>
          <w:cols w:space="720"/>
          <w:docGrid w:linePitch="360"/>
        </w:sectPr>
      </w:pPr>
    </w:p>
    <w:p w14:paraId="6ADFAB6A" w14:textId="188A0901" w:rsidR="00836CBF" w:rsidRDefault="00FF6DFF" w:rsidP="00D67BFE">
      <w:pPr>
        <w:jc w:val="both"/>
        <w:rPr>
          <w:b/>
          <w:bCs/>
          <w:iCs/>
          <w:sz w:val="28"/>
          <w:szCs w:val="28"/>
        </w:rPr>
      </w:pPr>
      <w:r w:rsidRPr="00FF6DFF">
        <w:rPr>
          <w:b/>
          <w:bCs/>
          <w:iCs/>
          <w:sz w:val="28"/>
          <w:szCs w:val="28"/>
        </w:rPr>
        <w:lastRenderedPageBreak/>
        <w:t>CBA Competency Goals</w:t>
      </w:r>
    </w:p>
    <w:p w14:paraId="6A53BE69" w14:textId="29BCB83C" w:rsidR="00FF6DFF" w:rsidRDefault="00FF6DFF" w:rsidP="00D67BFE">
      <w:pPr>
        <w:jc w:val="both"/>
        <w:rPr>
          <w:b/>
          <w:bCs/>
          <w:iCs/>
          <w:sz w:val="28"/>
          <w:szCs w:val="28"/>
        </w:rPr>
      </w:pPr>
    </w:p>
    <w:p w14:paraId="662D764D" w14:textId="77777777" w:rsidR="00882A71" w:rsidRPr="00FF6DFF" w:rsidRDefault="00882A71" w:rsidP="00882A71">
      <w:pPr>
        <w:pStyle w:val="ListParagraph"/>
        <w:numPr>
          <w:ilvl w:val="0"/>
          <w:numId w:val="6"/>
        </w:numPr>
        <w:jc w:val="both"/>
        <w:rPr>
          <w:iCs/>
          <w:sz w:val="24"/>
          <w:szCs w:val="24"/>
        </w:rPr>
      </w:pPr>
      <w:r w:rsidRPr="00055753">
        <w:rPr>
          <w:b/>
          <w:bCs/>
          <w:iCs/>
          <w:sz w:val="24"/>
          <w:szCs w:val="24"/>
        </w:rPr>
        <w:t>Analytical Competency</w:t>
      </w:r>
      <w:r>
        <w:rPr>
          <w:iCs/>
          <w:sz w:val="24"/>
          <w:szCs w:val="24"/>
        </w:rPr>
        <w:t xml:space="preserve">: </w:t>
      </w:r>
      <w:r>
        <w:t xml:space="preserve">A CBA graduate will be able to use analytical skills to solve business problems and make a well-supported business decision. </w:t>
      </w:r>
    </w:p>
    <w:p w14:paraId="79204807"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66782F80" w14:textId="77777777" w:rsidR="00882A71" w:rsidRPr="00882A71" w:rsidRDefault="00882A71" w:rsidP="00882A71">
      <w:pPr>
        <w:pStyle w:val="ListParagraph"/>
        <w:numPr>
          <w:ilvl w:val="0"/>
          <w:numId w:val="7"/>
        </w:numPr>
        <w:jc w:val="both"/>
        <w:rPr>
          <w:iCs/>
          <w:sz w:val="24"/>
          <w:szCs w:val="24"/>
        </w:rPr>
      </w:pPr>
      <w:r>
        <w:t>Use appropriate analytical techniques to solve a given business problem.</w:t>
      </w:r>
    </w:p>
    <w:p w14:paraId="2BC31E30" w14:textId="77777777" w:rsidR="00882A71" w:rsidRPr="00882A71" w:rsidRDefault="00882A71" w:rsidP="00882A71">
      <w:pPr>
        <w:pStyle w:val="ListParagraph"/>
        <w:numPr>
          <w:ilvl w:val="0"/>
          <w:numId w:val="7"/>
        </w:numPr>
        <w:jc w:val="both"/>
        <w:rPr>
          <w:iCs/>
          <w:sz w:val="24"/>
          <w:szCs w:val="24"/>
        </w:rPr>
      </w:pPr>
      <w:r>
        <w:t>Critically evaluate multiple solutions to a business problem.</w:t>
      </w:r>
    </w:p>
    <w:p w14:paraId="7769E55C" w14:textId="77777777" w:rsidR="00882A71" w:rsidRPr="00882A71" w:rsidRDefault="00882A71" w:rsidP="00882A71">
      <w:pPr>
        <w:pStyle w:val="ListParagraph"/>
        <w:numPr>
          <w:ilvl w:val="0"/>
          <w:numId w:val="7"/>
        </w:numPr>
        <w:jc w:val="both"/>
        <w:rPr>
          <w:iCs/>
          <w:sz w:val="24"/>
          <w:szCs w:val="24"/>
        </w:rPr>
      </w:pPr>
      <w:r>
        <w:t xml:space="preserve">Make well-supported business decisions. </w:t>
      </w:r>
    </w:p>
    <w:p w14:paraId="2C18968E" w14:textId="77777777" w:rsidR="00882A71" w:rsidRPr="00882A71" w:rsidRDefault="00882A71" w:rsidP="00882A71">
      <w:pPr>
        <w:jc w:val="both"/>
        <w:rPr>
          <w:iCs/>
          <w:sz w:val="24"/>
          <w:szCs w:val="24"/>
        </w:rPr>
      </w:pPr>
    </w:p>
    <w:p w14:paraId="17979A25" w14:textId="77777777" w:rsidR="00882A71" w:rsidRPr="00FF6DFF" w:rsidRDefault="00882A71" w:rsidP="00882A71">
      <w:pPr>
        <w:pStyle w:val="ListParagraph"/>
        <w:numPr>
          <w:ilvl w:val="0"/>
          <w:numId w:val="6"/>
        </w:numPr>
        <w:jc w:val="both"/>
        <w:rPr>
          <w:iCs/>
          <w:sz w:val="24"/>
          <w:szCs w:val="24"/>
        </w:rPr>
      </w:pPr>
      <w:r w:rsidRPr="00055753">
        <w:rPr>
          <w:b/>
          <w:bCs/>
          <w:iCs/>
          <w:sz w:val="24"/>
          <w:szCs w:val="24"/>
        </w:rPr>
        <w:t>Communication Competency</w:t>
      </w:r>
      <w:r w:rsidRPr="00055753">
        <w:rPr>
          <w:iCs/>
          <w:sz w:val="24"/>
          <w:szCs w:val="24"/>
        </w:rPr>
        <w:t>:</w:t>
      </w:r>
      <w:r>
        <w:rPr>
          <w:iCs/>
          <w:sz w:val="24"/>
          <w:szCs w:val="24"/>
        </w:rPr>
        <w:t xml:space="preserve"> </w:t>
      </w:r>
      <w:r>
        <w:t xml:space="preserve">A CBA graduate will be able to communicate effectively in a wide variety of business settings. </w:t>
      </w:r>
    </w:p>
    <w:p w14:paraId="2E013411"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7F37339C" w14:textId="77777777" w:rsidR="00882A71" w:rsidRPr="00882A71" w:rsidRDefault="00882A71" w:rsidP="00882A71">
      <w:pPr>
        <w:pStyle w:val="ListParagraph"/>
        <w:numPr>
          <w:ilvl w:val="0"/>
          <w:numId w:val="7"/>
        </w:numPr>
        <w:jc w:val="both"/>
        <w:rPr>
          <w:iCs/>
          <w:sz w:val="24"/>
          <w:szCs w:val="24"/>
        </w:rPr>
      </w:pPr>
      <w:r>
        <w:t>Deliver clear, concise, and audience-centered presentations.</w:t>
      </w:r>
    </w:p>
    <w:p w14:paraId="03C3D3CC" w14:textId="0AA0F0C9" w:rsidR="00882A71" w:rsidRPr="00882A71" w:rsidRDefault="00882A71" w:rsidP="00882A71">
      <w:pPr>
        <w:pStyle w:val="ListParagraph"/>
        <w:numPr>
          <w:ilvl w:val="0"/>
          <w:numId w:val="7"/>
        </w:numPr>
        <w:jc w:val="both"/>
        <w:rPr>
          <w:iCs/>
          <w:sz w:val="24"/>
          <w:szCs w:val="24"/>
        </w:rPr>
      </w:pPr>
      <w:r>
        <w:t>Write clear, concise, and audience-centered business</w:t>
      </w:r>
      <w:r>
        <w:rPr>
          <w:spacing w:val="-9"/>
        </w:rPr>
        <w:t xml:space="preserve"> </w:t>
      </w:r>
      <w:r>
        <w:t>documents.</w:t>
      </w:r>
    </w:p>
    <w:p w14:paraId="5B4200EC" w14:textId="77777777" w:rsidR="00882A71" w:rsidRPr="00882A71" w:rsidRDefault="00882A71" w:rsidP="00882A71">
      <w:pPr>
        <w:pStyle w:val="ListParagraph"/>
        <w:ind w:left="1440" w:firstLine="0"/>
        <w:jc w:val="both"/>
        <w:rPr>
          <w:iCs/>
          <w:sz w:val="24"/>
          <w:szCs w:val="24"/>
        </w:rPr>
      </w:pPr>
    </w:p>
    <w:p w14:paraId="022C6ACF" w14:textId="26B6E07F" w:rsidR="00FF28E7" w:rsidRPr="00FF6DFF" w:rsidRDefault="00FF28E7" w:rsidP="00FF28E7">
      <w:pPr>
        <w:pStyle w:val="ListParagraph"/>
        <w:numPr>
          <w:ilvl w:val="0"/>
          <w:numId w:val="6"/>
        </w:numPr>
        <w:jc w:val="both"/>
        <w:rPr>
          <w:iCs/>
          <w:sz w:val="24"/>
          <w:szCs w:val="24"/>
        </w:rPr>
      </w:pPr>
      <w:r>
        <w:rPr>
          <w:b/>
          <w:bCs/>
          <w:iCs/>
          <w:sz w:val="24"/>
          <w:szCs w:val="24"/>
        </w:rPr>
        <w:t>Information Technology</w:t>
      </w:r>
      <w:r w:rsidRPr="00055753">
        <w:rPr>
          <w:b/>
          <w:bCs/>
          <w:iCs/>
          <w:sz w:val="24"/>
          <w:szCs w:val="24"/>
        </w:rPr>
        <w:t xml:space="preserve"> Competency</w:t>
      </w:r>
      <w:r>
        <w:rPr>
          <w:iCs/>
          <w:sz w:val="24"/>
          <w:szCs w:val="24"/>
        </w:rPr>
        <w:t xml:space="preserve">: </w:t>
      </w:r>
      <w:r w:rsidRPr="00FF28E7">
        <w:t>A CBA graduate will be able to utilize Information Technology for the completion of business</w:t>
      </w:r>
      <w:r>
        <w:t xml:space="preserve"> tasks. </w:t>
      </w:r>
    </w:p>
    <w:p w14:paraId="7D0A4683" w14:textId="77777777" w:rsidR="00FF28E7" w:rsidRPr="00055753" w:rsidRDefault="00FF28E7" w:rsidP="00FF28E7">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0E3FFC17" w14:textId="0BB00E2C" w:rsidR="00FF28E7" w:rsidRPr="00882A71" w:rsidRDefault="00FF28E7" w:rsidP="00FF28E7">
      <w:pPr>
        <w:pStyle w:val="ListParagraph"/>
        <w:numPr>
          <w:ilvl w:val="0"/>
          <w:numId w:val="7"/>
        </w:numPr>
        <w:jc w:val="both"/>
        <w:rPr>
          <w:iCs/>
          <w:sz w:val="24"/>
          <w:szCs w:val="24"/>
        </w:rPr>
      </w:pPr>
      <w:r w:rsidRPr="00FF28E7">
        <w:t xml:space="preserve">Use data-processing tools to analyze or solve business </w:t>
      </w:r>
      <w:r>
        <w:t>problems.</w:t>
      </w:r>
    </w:p>
    <w:p w14:paraId="527D7597" w14:textId="77777777" w:rsidR="00FF28E7" w:rsidRPr="00FF28E7" w:rsidRDefault="00FF28E7" w:rsidP="00FF28E7">
      <w:pPr>
        <w:pStyle w:val="ListParagraph"/>
        <w:ind w:left="720" w:firstLine="0"/>
        <w:jc w:val="both"/>
        <w:rPr>
          <w:iCs/>
          <w:sz w:val="24"/>
          <w:szCs w:val="24"/>
        </w:rPr>
      </w:pPr>
    </w:p>
    <w:p w14:paraId="6372C8FC" w14:textId="2C51A040" w:rsidR="00882A71" w:rsidRPr="00FF6DFF" w:rsidRDefault="006C5FF7" w:rsidP="00882A71">
      <w:pPr>
        <w:pStyle w:val="ListParagraph"/>
        <w:numPr>
          <w:ilvl w:val="0"/>
          <w:numId w:val="6"/>
        </w:numPr>
        <w:jc w:val="both"/>
        <w:rPr>
          <w:iCs/>
          <w:sz w:val="24"/>
          <w:szCs w:val="24"/>
        </w:rPr>
      </w:pPr>
      <w:r w:rsidRPr="00055753">
        <w:rPr>
          <w:b/>
          <w:bCs/>
          <w:iCs/>
          <w:sz w:val="24"/>
          <w:szCs w:val="24"/>
        </w:rPr>
        <w:t>Ethical</w:t>
      </w:r>
      <w:r w:rsidR="00882A71" w:rsidRPr="00055753">
        <w:rPr>
          <w:b/>
          <w:bCs/>
          <w:iCs/>
          <w:sz w:val="24"/>
          <w:szCs w:val="24"/>
        </w:rPr>
        <w:t xml:space="preserve"> Competency</w:t>
      </w:r>
      <w:r w:rsidR="00882A71">
        <w:rPr>
          <w:iCs/>
          <w:sz w:val="24"/>
          <w:szCs w:val="24"/>
        </w:rPr>
        <w:t xml:space="preserve">: </w:t>
      </w:r>
      <w:r>
        <w:t xml:space="preserve">A CBA graduate will be able to recognize ethical issues present in business environment, analyze the tradeoffs between different ethical perspectives, and make a </w:t>
      </w:r>
      <w:r w:rsidR="00AD70F2">
        <w:t>well-supported ethical decision</w:t>
      </w:r>
      <w:r w:rsidR="00882A71">
        <w:t xml:space="preserve">. </w:t>
      </w:r>
    </w:p>
    <w:p w14:paraId="4595520C"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0C7982C9" w14:textId="4BC8AA91" w:rsidR="00882A71" w:rsidRPr="00882A71" w:rsidRDefault="00AD70F2" w:rsidP="00882A71">
      <w:pPr>
        <w:pStyle w:val="ListParagraph"/>
        <w:numPr>
          <w:ilvl w:val="0"/>
          <w:numId w:val="7"/>
        </w:numPr>
        <w:jc w:val="both"/>
        <w:rPr>
          <w:iCs/>
          <w:sz w:val="24"/>
          <w:szCs w:val="24"/>
        </w:rPr>
      </w:pPr>
      <w:r>
        <w:t>Identify the ethical dimensions of a business</w:t>
      </w:r>
      <w:r>
        <w:rPr>
          <w:spacing w:val="1"/>
        </w:rPr>
        <w:t xml:space="preserve"> </w:t>
      </w:r>
      <w:r>
        <w:t>decisions</w:t>
      </w:r>
      <w:r w:rsidR="00882A71">
        <w:t>.</w:t>
      </w:r>
    </w:p>
    <w:p w14:paraId="2C9B0621" w14:textId="3A16A4FE" w:rsidR="00882A71" w:rsidRPr="00AD70F2" w:rsidRDefault="00AD70F2" w:rsidP="00AD70F2">
      <w:pPr>
        <w:pStyle w:val="ListParagraph"/>
        <w:numPr>
          <w:ilvl w:val="0"/>
          <w:numId w:val="7"/>
        </w:numPr>
        <w:rPr>
          <w:iCs/>
          <w:sz w:val="24"/>
          <w:szCs w:val="24"/>
        </w:rPr>
      </w:pPr>
      <w:r>
        <w:t>Recognize and analyze the tradeoffs created by application of competing ethical perspectives.</w:t>
      </w:r>
    </w:p>
    <w:p w14:paraId="11C48575" w14:textId="47D09E55" w:rsidR="00AD70F2" w:rsidRPr="00882A71" w:rsidRDefault="00AD70F2" w:rsidP="00AD70F2">
      <w:pPr>
        <w:pStyle w:val="ListParagraph"/>
        <w:numPr>
          <w:ilvl w:val="0"/>
          <w:numId w:val="7"/>
        </w:numPr>
        <w:rPr>
          <w:iCs/>
          <w:sz w:val="24"/>
          <w:szCs w:val="24"/>
        </w:rPr>
      </w:pPr>
      <w:r>
        <w:t>Formulate and defend a well-supported recommendation for the resolution of an ethical issue.</w:t>
      </w:r>
    </w:p>
    <w:p w14:paraId="7D488523" w14:textId="77777777" w:rsidR="00882A71" w:rsidRPr="00882A71" w:rsidRDefault="00882A71" w:rsidP="00882A71">
      <w:pPr>
        <w:pStyle w:val="ListParagraph"/>
        <w:ind w:left="1440" w:firstLine="0"/>
        <w:jc w:val="both"/>
        <w:rPr>
          <w:iCs/>
          <w:sz w:val="24"/>
          <w:szCs w:val="24"/>
        </w:rPr>
      </w:pPr>
    </w:p>
    <w:p w14:paraId="5246E0CD" w14:textId="6FCD25CE" w:rsidR="00882A71" w:rsidRPr="00FF6DFF" w:rsidRDefault="00AD70F2" w:rsidP="00882A71">
      <w:pPr>
        <w:pStyle w:val="ListParagraph"/>
        <w:numPr>
          <w:ilvl w:val="0"/>
          <w:numId w:val="6"/>
        </w:numPr>
        <w:jc w:val="both"/>
        <w:rPr>
          <w:iCs/>
          <w:sz w:val="24"/>
          <w:szCs w:val="24"/>
        </w:rPr>
      </w:pPr>
      <w:r w:rsidRPr="00055753">
        <w:rPr>
          <w:b/>
          <w:bCs/>
          <w:iCs/>
          <w:sz w:val="24"/>
          <w:szCs w:val="24"/>
        </w:rPr>
        <w:t>General Business Knowledge</w:t>
      </w:r>
      <w:r w:rsidR="00882A71" w:rsidRPr="00055753">
        <w:rPr>
          <w:iCs/>
          <w:sz w:val="24"/>
          <w:szCs w:val="24"/>
        </w:rPr>
        <w:t>:</w:t>
      </w:r>
      <w:r w:rsidR="00882A71">
        <w:rPr>
          <w:iCs/>
          <w:sz w:val="24"/>
          <w:szCs w:val="24"/>
        </w:rPr>
        <w:t xml:space="preserve"> </w:t>
      </w:r>
      <w:r w:rsidR="00055753">
        <w:t>A CBA graduate will be able to demonstrate a basic understanding of the main business disciplines’ concepts and theories</w:t>
      </w:r>
      <w:r w:rsidR="00882A71">
        <w:t xml:space="preserve">. </w:t>
      </w:r>
    </w:p>
    <w:p w14:paraId="042AF6E3" w14:textId="77777777" w:rsidR="00882A71" w:rsidRPr="00055753" w:rsidRDefault="00882A71" w:rsidP="00882A71">
      <w:pPr>
        <w:pStyle w:val="ListParagraph"/>
        <w:ind w:left="720" w:firstLine="0"/>
        <w:jc w:val="both"/>
        <w:rPr>
          <w:i/>
          <w:sz w:val="24"/>
          <w:szCs w:val="24"/>
        </w:rPr>
      </w:pPr>
      <w:r w:rsidRPr="00055753">
        <w:rPr>
          <w:b/>
          <w:bCs/>
          <w:i/>
          <w:sz w:val="24"/>
          <w:szCs w:val="24"/>
        </w:rPr>
        <w:t>Students Learning Objectives</w:t>
      </w:r>
      <w:r w:rsidRPr="00055753">
        <w:rPr>
          <w:i/>
          <w:sz w:val="24"/>
          <w:szCs w:val="24"/>
        </w:rPr>
        <w:t>:</w:t>
      </w:r>
    </w:p>
    <w:p w14:paraId="3905C8F3" w14:textId="09125CCC" w:rsidR="00882A71" w:rsidRPr="00055753" w:rsidRDefault="00055753" w:rsidP="00055753">
      <w:pPr>
        <w:pStyle w:val="ListParagraph"/>
        <w:numPr>
          <w:ilvl w:val="0"/>
          <w:numId w:val="7"/>
        </w:numPr>
        <w:jc w:val="both"/>
        <w:rPr>
          <w:iCs/>
          <w:sz w:val="24"/>
          <w:szCs w:val="24"/>
        </w:rPr>
      </w:pPr>
      <w:r>
        <w:t>Acquire a fundamental understanding of knowledge from the main business disciplines (e.g., finance, accounting, marketing, and management information systems, among others)</w:t>
      </w:r>
      <w:r w:rsidR="00882A71">
        <w:t>.</w:t>
      </w:r>
    </w:p>
    <w:p w14:paraId="0C3FDD9A" w14:textId="09250B1B" w:rsidR="00FF6DFF" w:rsidRDefault="00FF6DFF" w:rsidP="00D67BFE">
      <w:pPr>
        <w:jc w:val="both"/>
        <w:rPr>
          <w:iCs/>
          <w:sz w:val="24"/>
          <w:szCs w:val="24"/>
        </w:rPr>
      </w:pPr>
    </w:p>
    <w:p w14:paraId="6D27BA16" w14:textId="77777777" w:rsidR="00FF6DFF" w:rsidRPr="00D67BFE" w:rsidRDefault="00FF6DFF" w:rsidP="00D67BFE">
      <w:pPr>
        <w:jc w:val="both"/>
        <w:rPr>
          <w:iCs/>
          <w:sz w:val="24"/>
          <w:szCs w:val="24"/>
        </w:rPr>
      </w:pPr>
    </w:p>
    <w:p w14:paraId="44E656F9" w14:textId="21768B82" w:rsidR="00D67BFE" w:rsidRDefault="00D67BFE">
      <w:pPr>
        <w:rPr>
          <w:b/>
          <w:bCs/>
          <w:sz w:val="28"/>
          <w:szCs w:val="28"/>
        </w:rPr>
      </w:pPr>
    </w:p>
    <w:p w14:paraId="5BD2C155" w14:textId="77777777" w:rsidR="00D67BFE" w:rsidRPr="00D67BFE" w:rsidRDefault="00D67BFE">
      <w:pPr>
        <w:rPr>
          <w:b/>
          <w:bCs/>
          <w:sz w:val="28"/>
          <w:szCs w:val="28"/>
        </w:rPr>
      </w:pPr>
    </w:p>
    <w:sectPr w:rsidR="00D67BFE" w:rsidRPr="00D67BFE" w:rsidSect="00FF6D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B684" w14:textId="77777777" w:rsidR="005E35D6" w:rsidRDefault="005E35D6" w:rsidP="00B331EB">
      <w:r>
        <w:separator/>
      </w:r>
    </w:p>
  </w:endnote>
  <w:endnote w:type="continuationSeparator" w:id="0">
    <w:p w14:paraId="0C733BD7" w14:textId="77777777" w:rsidR="005E35D6" w:rsidRDefault="005E35D6" w:rsidP="00B3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163196"/>
      <w:docPartObj>
        <w:docPartGallery w:val="Page Numbers (Bottom of Page)"/>
        <w:docPartUnique/>
      </w:docPartObj>
    </w:sdtPr>
    <w:sdtEndPr/>
    <w:sdtContent>
      <w:sdt>
        <w:sdtPr>
          <w:id w:val="-1705238520"/>
          <w:docPartObj>
            <w:docPartGallery w:val="Page Numbers (Top of Page)"/>
            <w:docPartUnique/>
          </w:docPartObj>
        </w:sdtPr>
        <w:sdtEndPr/>
        <w:sdtContent>
          <w:p w14:paraId="54BD3F23" w14:textId="62471DC8" w:rsidR="00E6422F" w:rsidRDefault="00E642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9E7D18" w14:textId="77777777" w:rsidR="0095439D" w:rsidRDefault="0095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C5C3" w14:textId="77777777" w:rsidR="005E35D6" w:rsidRDefault="005E35D6" w:rsidP="00B331EB">
      <w:r>
        <w:separator/>
      </w:r>
    </w:p>
  </w:footnote>
  <w:footnote w:type="continuationSeparator" w:id="0">
    <w:p w14:paraId="18FC5F31" w14:textId="77777777" w:rsidR="005E35D6" w:rsidRDefault="005E35D6" w:rsidP="00B3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B0D4D"/>
    <w:multiLevelType w:val="hybridMultilevel"/>
    <w:tmpl w:val="03F4F384"/>
    <w:lvl w:ilvl="0" w:tplc="B34C0336">
      <w:numFmt w:val="bullet"/>
      <w:lvlText w:val="-"/>
      <w:lvlJc w:val="left"/>
      <w:pPr>
        <w:ind w:left="1321" w:hanging="356"/>
      </w:pPr>
      <w:rPr>
        <w:rFonts w:ascii="Carlito" w:eastAsia="Carlito" w:hAnsi="Carlito" w:cs="Carlito" w:hint="default"/>
        <w:w w:val="99"/>
        <w:sz w:val="20"/>
        <w:szCs w:val="20"/>
        <w:lang w:val="en-US" w:eastAsia="en-US" w:bidi="ar-SA"/>
      </w:rPr>
    </w:lvl>
    <w:lvl w:ilvl="1" w:tplc="6BCCE8C4">
      <w:numFmt w:val="bullet"/>
      <w:lvlText w:val="•"/>
      <w:lvlJc w:val="left"/>
      <w:pPr>
        <w:ind w:left="2292" w:hanging="356"/>
      </w:pPr>
      <w:rPr>
        <w:rFonts w:hint="default"/>
        <w:lang w:val="en-US" w:eastAsia="en-US" w:bidi="ar-SA"/>
      </w:rPr>
    </w:lvl>
    <w:lvl w:ilvl="2" w:tplc="646C1C68">
      <w:numFmt w:val="bullet"/>
      <w:lvlText w:val="•"/>
      <w:lvlJc w:val="left"/>
      <w:pPr>
        <w:ind w:left="3265" w:hanging="356"/>
      </w:pPr>
      <w:rPr>
        <w:rFonts w:hint="default"/>
        <w:lang w:val="en-US" w:eastAsia="en-US" w:bidi="ar-SA"/>
      </w:rPr>
    </w:lvl>
    <w:lvl w:ilvl="3" w:tplc="0E8EA756">
      <w:numFmt w:val="bullet"/>
      <w:lvlText w:val="•"/>
      <w:lvlJc w:val="left"/>
      <w:pPr>
        <w:ind w:left="4237" w:hanging="356"/>
      </w:pPr>
      <w:rPr>
        <w:rFonts w:hint="default"/>
        <w:lang w:val="en-US" w:eastAsia="en-US" w:bidi="ar-SA"/>
      </w:rPr>
    </w:lvl>
    <w:lvl w:ilvl="4" w:tplc="3426EFEC">
      <w:numFmt w:val="bullet"/>
      <w:lvlText w:val="•"/>
      <w:lvlJc w:val="left"/>
      <w:pPr>
        <w:ind w:left="5210" w:hanging="356"/>
      </w:pPr>
      <w:rPr>
        <w:rFonts w:hint="default"/>
        <w:lang w:val="en-US" w:eastAsia="en-US" w:bidi="ar-SA"/>
      </w:rPr>
    </w:lvl>
    <w:lvl w:ilvl="5" w:tplc="B060DEE6">
      <w:numFmt w:val="bullet"/>
      <w:lvlText w:val="•"/>
      <w:lvlJc w:val="left"/>
      <w:pPr>
        <w:ind w:left="6183" w:hanging="356"/>
      </w:pPr>
      <w:rPr>
        <w:rFonts w:hint="default"/>
        <w:lang w:val="en-US" w:eastAsia="en-US" w:bidi="ar-SA"/>
      </w:rPr>
    </w:lvl>
    <w:lvl w:ilvl="6" w:tplc="C79E7BCE">
      <w:numFmt w:val="bullet"/>
      <w:lvlText w:val="•"/>
      <w:lvlJc w:val="left"/>
      <w:pPr>
        <w:ind w:left="7155" w:hanging="356"/>
      </w:pPr>
      <w:rPr>
        <w:rFonts w:hint="default"/>
        <w:lang w:val="en-US" w:eastAsia="en-US" w:bidi="ar-SA"/>
      </w:rPr>
    </w:lvl>
    <w:lvl w:ilvl="7" w:tplc="148E1434">
      <w:numFmt w:val="bullet"/>
      <w:lvlText w:val="•"/>
      <w:lvlJc w:val="left"/>
      <w:pPr>
        <w:ind w:left="8128" w:hanging="356"/>
      </w:pPr>
      <w:rPr>
        <w:rFonts w:hint="default"/>
        <w:lang w:val="en-US" w:eastAsia="en-US" w:bidi="ar-SA"/>
      </w:rPr>
    </w:lvl>
    <w:lvl w:ilvl="8" w:tplc="851E4F7A">
      <w:numFmt w:val="bullet"/>
      <w:lvlText w:val="•"/>
      <w:lvlJc w:val="left"/>
      <w:pPr>
        <w:ind w:left="9101" w:hanging="356"/>
      </w:pPr>
      <w:rPr>
        <w:rFonts w:hint="default"/>
        <w:lang w:val="en-US" w:eastAsia="en-US" w:bidi="ar-SA"/>
      </w:rPr>
    </w:lvl>
  </w:abstractNum>
  <w:abstractNum w:abstractNumId="1" w15:restartNumberingAfterBreak="0">
    <w:nsid w:val="22530FB2"/>
    <w:multiLevelType w:val="hybridMultilevel"/>
    <w:tmpl w:val="FBE41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36CAF"/>
    <w:multiLevelType w:val="hybridMultilevel"/>
    <w:tmpl w:val="6E96F2B6"/>
    <w:lvl w:ilvl="0" w:tplc="B34C0336">
      <w:numFmt w:val="bullet"/>
      <w:lvlText w:val="-"/>
      <w:lvlJc w:val="left"/>
      <w:pPr>
        <w:ind w:left="1440" w:hanging="360"/>
      </w:pPr>
      <w:rPr>
        <w:rFonts w:ascii="Carlito" w:eastAsia="Carlito" w:hAnsi="Carlito" w:cs="Carlito" w:hint="default"/>
        <w:w w:val="99"/>
        <w:sz w:val="20"/>
        <w:szCs w:val="20"/>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1F69DD"/>
    <w:multiLevelType w:val="hybridMultilevel"/>
    <w:tmpl w:val="1CCC315C"/>
    <w:lvl w:ilvl="0" w:tplc="DD14FB06">
      <w:numFmt w:val="bullet"/>
      <w:lvlText w:val=""/>
      <w:lvlJc w:val="left"/>
      <w:pPr>
        <w:ind w:left="1448" w:hanging="360"/>
      </w:pPr>
      <w:rPr>
        <w:rFonts w:ascii="Symbol" w:eastAsia="Symbol" w:hAnsi="Symbol" w:cs="Symbol" w:hint="default"/>
        <w:w w:val="99"/>
        <w:sz w:val="20"/>
        <w:szCs w:val="20"/>
        <w:lang w:val="en-US" w:eastAsia="en-US" w:bidi="ar-SA"/>
      </w:rPr>
    </w:lvl>
    <w:lvl w:ilvl="1" w:tplc="D5547C5C">
      <w:numFmt w:val="bullet"/>
      <w:lvlText w:val="•"/>
      <w:lvlJc w:val="left"/>
      <w:pPr>
        <w:ind w:left="2049" w:hanging="360"/>
      </w:pPr>
      <w:rPr>
        <w:rFonts w:hint="default"/>
        <w:lang w:val="en-US" w:eastAsia="en-US" w:bidi="ar-SA"/>
      </w:rPr>
    </w:lvl>
    <w:lvl w:ilvl="2" w:tplc="323A58EE">
      <w:numFmt w:val="bullet"/>
      <w:lvlText w:val="•"/>
      <w:lvlJc w:val="left"/>
      <w:pPr>
        <w:ind w:left="2658" w:hanging="360"/>
      </w:pPr>
      <w:rPr>
        <w:rFonts w:hint="default"/>
        <w:lang w:val="en-US" w:eastAsia="en-US" w:bidi="ar-SA"/>
      </w:rPr>
    </w:lvl>
    <w:lvl w:ilvl="3" w:tplc="0234ED8C">
      <w:numFmt w:val="bullet"/>
      <w:lvlText w:val="•"/>
      <w:lvlJc w:val="left"/>
      <w:pPr>
        <w:ind w:left="3267" w:hanging="360"/>
      </w:pPr>
      <w:rPr>
        <w:rFonts w:hint="default"/>
        <w:lang w:val="en-US" w:eastAsia="en-US" w:bidi="ar-SA"/>
      </w:rPr>
    </w:lvl>
    <w:lvl w:ilvl="4" w:tplc="D3B2046A">
      <w:numFmt w:val="bullet"/>
      <w:lvlText w:val="•"/>
      <w:lvlJc w:val="left"/>
      <w:pPr>
        <w:ind w:left="3876" w:hanging="360"/>
      </w:pPr>
      <w:rPr>
        <w:rFonts w:hint="default"/>
        <w:lang w:val="en-US" w:eastAsia="en-US" w:bidi="ar-SA"/>
      </w:rPr>
    </w:lvl>
    <w:lvl w:ilvl="5" w:tplc="9DFA1B50">
      <w:numFmt w:val="bullet"/>
      <w:lvlText w:val="•"/>
      <w:lvlJc w:val="left"/>
      <w:pPr>
        <w:ind w:left="4486" w:hanging="360"/>
      </w:pPr>
      <w:rPr>
        <w:rFonts w:hint="default"/>
        <w:lang w:val="en-US" w:eastAsia="en-US" w:bidi="ar-SA"/>
      </w:rPr>
    </w:lvl>
    <w:lvl w:ilvl="6" w:tplc="2DD83A82">
      <w:numFmt w:val="bullet"/>
      <w:lvlText w:val="•"/>
      <w:lvlJc w:val="left"/>
      <w:pPr>
        <w:ind w:left="5095" w:hanging="360"/>
      </w:pPr>
      <w:rPr>
        <w:rFonts w:hint="default"/>
        <w:lang w:val="en-US" w:eastAsia="en-US" w:bidi="ar-SA"/>
      </w:rPr>
    </w:lvl>
    <w:lvl w:ilvl="7" w:tplc="DD94236C">
      <w:numFmt w:val="bullet"/>
      <w:lvlText w:val="•"/>
      <w:lvlJc w:val="left"/>
      <w:pPr>
        <w:ind w:left="5704" w:hanging="360"/>
      </w:pPr>
      <w:rPr>
        <w:rFonts w:hint="default"/>
        <w:lang w:val="en-US" w:eastAsia="en-US" w:bidi="ar-SA"/>
      </w:rPr>
    </w:lvl>
    <w:lvl w:ilvl="8" w:tplc="5DAAC896">
      <w:numFmt w:val="bullet"/>
      <w:lvlText w:val="•"/>
      <w:lvlJc w:val="left"/>
      <w:pPr>
        <w:ind w:left="6313" w:hanging="360"/>
      </w:pPr>
      <w:rPr>
        <w:rFonts w:hint="default"/>
        <w:lang w:val="en-US" w:eastAsia="en-US" w:bidi="ar-SA"/>
      </w:rPr>
    </w:lvl>
  </w:abstractNum>
  <w:abstractNum w:abstractNumId="4" w15:restartNumberingAfterBreak="0">
    <w:nsid w:val="546F00A8"/>
    <w:multiLevelType w:val="hybridMultilevel"/>
    <w:tmpl w:val="A328E7A4"/>
    <w:lvl w:ilvl="0" w:tplc="323223D0">
      <w:numFmt w:val="bullet"/>
      <w:lvlText w:val="*"/>
      <w:lvlJc w:val="left"/>
      <w:pPr>
        <w:ind w:left="728" w:hanging="120"/>
      </w:pPr>
      <w:rPr>
        <w:rFonts w:ascii="Carlito" w:eastAsia="Carlito" w:hAnsi="Carlito" w:cs="Carlito" w:hint="default"/>
        <w:w w:val="99"/>
        <w:sz w:val="20"/>
        <w:szCs w:val="20"/>
        <w:lang w:val="en-US" w:eastAsia="en-US" w:bidi="ar-SA"/>
      </w:rPr>
    </w:lvl>
    <w:lvl w:ilvl="1" w:tplc="04090005">
      <w:start w:val="1"/>
      <w:numFmt w:val="bullet"/>
      <w:lvlText w:val=""/>
      <w:lvlJc w:val="left"/>
      <w:pPr>
        <w:ind w:left="1328" w:hanging="360"/>
      </w:pPr>
      <w:rPr>
        <w:rFonts w:ascii="Wingdings" w:hAnsi="Wingdings" w:hint="default"/>
      </w:rPr>
    </w:lvl>
    <w:lvl w:ilvl="2" w:tplc="90860994">
      <w:numFmt w:val="bullet"/>
      <w:lvlText w:val="o"/>
      <w:lvlJc w:val="left"/>
      <w:pPr>
        <w:ind w:left="2048" w:hanging="360"/>
      </w:pPr>
      <w:rPr>
        <w:rFonts w:ascii="Courier New" w:eastAsia="Courier New" w:hAnsi="Courier New" w:cs="Courier New" w:hint="default"/>
        <w:w w:val="100"/>
        <w:sz w:val="22"/>
        <w:szCs w:val="22"/>
        <w:lang w:val="en-US" w:eastAsia="en-US" w:bidi="ar-SA"/>
      </w:rPr>
    </w:lvl>
    <w:lvl w:ilvl="3" w:tplc="DD20BD8A">
      <w:numFmt w:val="bullet"/>
      <w:lvlText w:val=""/>
      <w:lvlJc w:val="left"/>
      <w:pPr>
        <w:ind w:left="2768" w:hanging="360"/>
      </w:pPr>
      <w:rPr>
        <w:rFonts w:ascii="Wingdings" w:eastAsia="Wingdings" w:hAnsi="Wingdings" w:cs="Wingdings" w:hint="default"/>
        <w:w w:val="100"/>
        <w:sz w:val="22"/>
        <w:szCs w:val="22"/>
        <w:lang w:val="en-US" w:eastAsia="en-US" w:bidi="ar-SA"/>
      </w:rPr>
    </w:lvl>
    <w:lvl w:ilvl="4" w:tplc="E16A3E7A">
      <w:numFmt w:val="bullet"/>
      <w:lvlText w:val="•"/>
      <w:lvlJc w:val="left"/>
      <w:pPr>
        <w:ind w:left="3943" w:hanging="360"/>
      </w:pPr>
      <w:rPr>
        <w:rFonts w:hint="default"/>
        <w:lang w:val="en-US" w:eastAsia="en-US" w:bidi="ar-SA"/>
      </w:rPr>
    </w:lvl>
    <w:lvl w:ilvl="5" w:tplc="369C872E">
      <w:numFmt w:val="bullet"/>
      <w:lvlText w:val="•"/>
      <w:lvlJc w:val="left"/>
      <w:pPr>
        <w:ind w:left="5127" w:hanging="360"/>
      </w:pPr>
      <w:rPr>
        <w:rFonts w:hint="default"/>
        <w:lang w:val="en-US" w:eastAsia="en-US" w:bidi="ar-SA"/>
      </w:rPr>
    </w:lvl>
    <w:lvl w:ilvl="6" w:tplc="9634EB3A">
      <w:numFmt w:val="bullet"/>
      <w:lvlText w:val="•"/>
      <w:lvlJc w:val="left"/>
      <w:pPr>
        <w:ind w:left="6311" w:hanging="360"/>
      </w:pPr>
      <w:rPr>
        <w:rFonts w:hint="default"/>
        <w:lang w:val="en-US" w:eastAsia="en-US" w:bidi="ar-SA"/>
      </w:rPr>
    </w:lvl>
    <w:lvl w:ilvl="7" w:tplc="A6C8E644">
      <w:numFmt w:val="bullet"/>
      <w:lvlText w:val="•"/>
      <w:lvlJc w:val="left"/>
      <w:pPr>
        <w:ind w:left="7495" w:hanging="360"/>
      </w:pPr>
      <w:rPr>
        <w:rFonts w:hint="default"/>
        <w:lang w:val="en-US" w:eastAsia="en-US" w:bidi="ar-SA"/>
      </w:rPr>
    </w:lvl>
    <w:lvl w:ilvl="8" w:tplc="6E22831C">
      <w:numFmt w:val="bullet"/>
      <w:lvlText w:val="•"/>
      <w:lvlJc w:val="left"/>
      <w:pPr>
        <w:ind w:left="8678" w:hanging="360"/>
      </w:pPr>
      <w:rPr>
        <w:rFonts w:hint="default"/>
        <w:lang w:val="en-US" w:eastAsia="en-US" w:bidi="ar-SA"/>
      </w:rPr>
    </w:lvl>
  </w:abstractNum>
  <w:abstractNum w:abstractNumId="5" w15:restartNumberingAfterBreak="0">
    <w:nsid w:val="6A8E2A71"/>
    <w:multiLevelType w:val="hybridMultilevel"/>
    <w:tmpl w:val="EF2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473D17"/>
    <w:multiLevelType w:val="hybridMultilevel"/>
    <w:tmpl w:val="CBD0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34"/>
    <w:rsid w:val="0002796B"/>
    <w:rsid w:val="0004275E"/>
    <w:rsid w:val="000507E0"/>
    <w:rsid w:val="00052056"/>
    <w:rsid w:val="00053EA2"/>
    <w:rsid w:val="00055753"/>
    <w:rsid w:val="000C21DC"/>
    <w:rsid w:val="00121BF8"/>
    <w:rsid w:val="001549FB"/>
    <w:rsid w:val="00162E1C"/>
    <w:rsid w:val="002558A2"/>
    <w:rsid w:val="00263498"/>
    <w:rsid w:val="002A7C77"/>
    <w:rsid w:val="00301CC1"/>
    <w:rsid w:val="00344851"/>
    <w:rsid w:val="003D5D7C"/>
    <w:rsid w:val="004845E6"/>
    <w:rsid w:val="00492FBA"/>
    <w:rsid w:val="004D2C76"/>
    <w:rsid w:val="00580EBA"/>
    <w:rsid w:val="00595634"/>
    <w:rsid w:val="005E35D6"/>
    <w:rsid w:val="00680D57"/>
    <w:rsid w:val="00696DE8"/>
    <w:rsid w:val="006C5FF7"/>
    <w:rsid w:val="00756CAE"/>
    <w:rsid w:val="007D5A95"/>
    <w:rsid w:val="00816EC6"/>
    <w:rsid w:val="0082152B"/>
    <w:rsid w:val="00836CBF"/>
    <w:rsid w:val="00846A6A"/>
    <w:rsid w:val="00882A71"/>
    <w:rsid w:val="008872CD"/>
    <w:rsid w:val="0095439D"/>
    <w:rsid w:val="00966432"/>
    <w:rsid w:val="00970D89"/>
    <w:rsid w:val="009F0414"/>
    <w:rsid w:val="009F2B55"/>
    <w:rsid w:val="00A54801"/>
    <w:rsid w:val="00AA76D1"/>
    <w:rsid w:val="00AD70F2"/>
    <w:rsid w:val="00B25768"/>
    <w:rsid w:val="00B331EB"/>
    <w:rsid w:val="00B37CA6"/>
    <w:rsid w:val="00BF4A84"/>
    <w:rsid w:val="00C244B8"/>
    <w:rsid w:val="00C42D6A"/>
    <w:rsid w:val="00C63A32"/>
    <w:rsid w:val="00D07DE4"/>
    <w:rsid w:val="00D6449F"/>
    <w:rsid w:val="00D67BFE"/>
    <w:rsid w:val="00DD4AB2"/>
    <w:rsid w:val="00E25759"/>
    <w:rsid w:val="00E37BAF"/>
    <w:rsid w:val="00E6422F"/>
    <w:rsid w:val="00E831B4"/>
    <w:rsid w:val="00E87229"/>
    <w:rsid w:val="00EA6266"/>
    <w:rsid w:val="00EE4A08"/>
    <w:rsid w:val="00FA1052"/>
    <w:rsid w:val="00FF28E7"/>
    <w:rsid w:val="00FF6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941E"/>
  <w15:chartTrackingRefBased/>
  <w15:docId w15:val="{FBEADFA7-1BD5-49C2-8ECF-54238C1F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66"/>
  </w:style>
  <w:style w:type="paragraph" w:styleId="Heading2">
    <w:name w:val="heading 2"/>
    <w:basedOn w:val="Normal"/>
    <w:link w:val="Heading2Char"/>
    <w:uiPriority w:val="9"/>
    <w:unhideWhenUsed/>
    <w:qFormat/>
    <w:rsid w:val="00C244B8"/>
    <w:pPr>
      <w:widowControl w:val="0"/>
      <w:autoSpaceDE w:val="0"/>
      <w:autoSpaceDN w:val="0"/>
      <w:ind w:left="608"/>
      <w:outlineLvl w:val="1"/>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DE8"/>
    <w:rPr>
      <w:color w:val="0563C1" w:themeColor="hyperlink"/>
      <w:u w:val="single"/>
    </w:rPr>
  </w:style>
  <w:style w:type="character" w:styleId="UnresolvedMention">
    <w:name w:val="Unresolved Mention"/>
    <w:basedOn w:val="DefaultParagraphFont"/>
    <w:uiPriority w:val="99"/>
    <w:semiHidden/>
    <w:unhideWhenUsed/>
    <w:rsid w:val="00696DE8"/>
    <w:rPr>
      <w:color w:val="605E5C"/>
      <w:shd w:val="clear" w:color="auto" w:fill="E1DFDD"/>
    </w:rPr>
  </w:style>
  <w:style w:type="paragraph" w:styleId="BodyText">
    <w:name w:val="Body Text"/>
    <w:basedOn w:val="Normal"/>
    <w:link w:val="BodyTextChar"/>
    <w:uiPriority w:val="1"/>
    <w:qFormat/>
    <w:rsid w:val="00C63A32"/>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C63A32"/>
    <w:rPr>
      <w:rFonts w:eastAsia="Times New Roman"/>
      <w:sz w:val="22"/>
      <w:szCs w:val="22"/>
    </w:rPr>
  </w:style>
  <w:style w:type="paragraph" w:customStyle="1" w:styleId="TableParagraph">
    <w:name w:val="Table Paragraph"/>
    <w:basedOn w:val="Normal"/>
    <w:uiPriority w:val="1"/>
    <w:qFormat/>
    <w:rsid w:val="00AA76D1"/>
    <w:pPr>
      <w:widowControl w:val="0"/>
      <w:autoSpaceDE w:val="0"/>
      <w:autoSpaceDN w:val="0"/>
      <w:ind w:left="7"/>
    </w:pPr>
    <w:rPr>
      <w:rFonts w:eastAsia="Times New Roman"/>
      <w:sz w:val="22"/>
      <w:szCs w:val="22"/>
    </w:rPr>
  </w:style>
  <w:style w:type="paragraph" w:styleId="ListParagraph">
    <w:name w:val="List Paragraph"/>
    <w:basedOn w:val="Normal"/>
    <w:uiPriority w:val="1"/>
    <w:qFormat/>
    <w:rsid w:val="00AA76D1"/>
    <w:pPr>
      <w:widowControl w:val="0"/>
      <w:autoSpaceDE w:val="0"/>
      <w:autoSpaceDN w:val="0"/>
      <w:spacing w:before="20"/>
      <w:ind w:left="1059" w:hanging="452"/>
    </w:pPr>
    <w:rPr>
      <w:rFonts w:eastAsia="Times New Roman"/>
      <w:sz w:val="22"/>
      <w:szCs w:val="22"/>
    </w:rPr>
  </w:style>
  <w:style w:type="character" w:customStyle="1" w:styleId="Heading2Char">
    <w:name w:val="Heading 2 Char"/>
    <w:basedOn w:val="DefaultParagraphFont"/>
    <w:link w:val="Heading2"/>
    <w:uiPriority w:val="9"/>
    <w:rsid w:val="00C244B8"/>
    <w:rPr>
      <w:rFonts w:eastAsia="Times New Roman"/>
      <w:b/>
      <w:bCs/>
      <w:sz w:val="22"/>
      <w:szCs w:val="22"/>
    </w:rPr>
  </w:style>
  <w:style w:type="character" w:styleId="FollowedHyperlink">
    <w:name w:val="FollowedHyperlink"/>
    <w:basedOn w:val="DefaultParagraphFont"/>
    <w:uiPriority w:val="99"/>
    <w:semiHidden/>
    <w:unhideWhenUsed/>
    <w:rsid w:val="000507E0"/>
    <w:rPr>
      <w:color w:val="954F72" w:themeColor="followedHyperlink"/>
      <w:u w:val="single"/>
    </w:rPr>
  </w:style>
  <w:style w:type="paragraph" w:styleId="Header">
    <w:name w:val="header"/>
    <w:basedOn w:val="Normal"/>
    <w:link w:val="HeaderChar"/>
    <w:uiPriority w:val="99"/>
    <w:unhideWhenUsed/>
    <w:rsid w:val="00B331EB"/>
    <w:pPr>
      <w:tabs>
        <w:tab w:val="center" w:pos="4680"/>
        <w:tab w:val="right" w:pos="9360"/>
      </w:tabs>
    </w:pPr>
  </w:style>
  <w:style w:type="character" w:customStyle="1" w:styleId="HeaderChar">
    <w:name w:val="Header Char"/>
    <w:basedOn w:val="DefaultParagraphFont"/>
    <w:link w:val="Header"/>
    <w:uiPriority w:val="99"/>
    <w:rsid w:val="00B331EB"/>
  </w:style>
  <w:style w:type="paragraph" w:styleId="Footer">
    <w:name w:val="footer"/>
    <w:basedOn w:val="Normal"/>
    <w:link w:val="FooterChar"/>
    <w:uiPriority w:val="99"/>
    <w:unhideWhenUsed/>
    <w:rsid w:val="00B331EB"/>
    <w:pPr>
      <w:tabs>
        <w:tab w:val="center" w:pos="4680"/>
        <w:tab w:val="right" w:pos="9360"/>
      </w:tabs>
    </w:pPr>
  </w:style>
  <w:style w:type="character" w:customStyle="1" w:styleId="FooterChar">
    <w:name w:val="Footer Char"/>
    <w:basedOn w:val="DefaultParagraphFont"/>
    <w:link w:val="Footer"/>
    <w:uiPriority w:val="99"/>
    <w:rsid w:val="00B331EB"/>
  </w:style>
  <w:style w:type="character" w:styleId="Strong">
    <w:name w:val="Strong"/>
    <w:basedOn w:val="DefaultParagraphFont"/>
    <w:uiPriority w:val="22"/>
    <w:qFormat/>
    <w:rsid w:val="0004275E"/>
    <w:rPr>
      <w:b/>
      <w:bCs/>
    </w:rPr>
  </w:style>
  <w:style w:type="character" w:customStyle="1" w:styleId="apple-style-span">
    <w:name w:val="apple-style-span"/>
    <w:basedOn w:val="DefaultParagraphFont"/>
    <w:rsid w:val="0004275E"/>
  </w:style>
  <w:style w:type="character" w:customStyle="1" w:styleId="normaltextrun">
    <w:name w:val="normaltextrun"/>
    <w:basedOn w:val="DefaultParagraphFont"/>
    <w:rsid w:val="00FF2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univ.edu/cs/groups/ku/documents/ku_content/kuw05594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niv.edu/cs/groups/ku/documents/ku_content/kuw05594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haled.abdulsalam@ku.edu.k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4AC7-3180-43EB-9BAE-EC64AED0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7173</TotalTime>
  <Pages>6</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Abdulsalam</dc:creator>
  <cp:keywords/>
  <dc:description/>
  <cp:lastModifiedBy>Khaled Abdulsalam</cp:lastModifiedBy>
  <cp:revision>42</cp:revision>
  <dcterms:created xsi:type="dcterms:W3CDTF">2022-02-12T10:33:00Z</dcterms:created>
  <dcterms:modified xsi:type="dcterms:W3CDTF">2022-03-04T21:00:00Z</dcterms:modified>
</cp:coreProperties>
</file>