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6E81" w14:textId="77777777" w:rsidR="00130B64" w:rsidRDefault="00E93A6D" w:rsidP="00E02EA2">
      <w:pPr>
        <w:rPr>
          <w:rFonts w:ascii="Palatino Linotype" w:hAnsi="Palatino Linotype"/>
          <w:b/>
          <w:sz w:val="28"/>
        </w:rPr>
      </w:pPr>
      <w:r>
        <w:rPr>
          <w:noProof/>
          <w:sz w:val="32"/>
          <w:szCs w:val="32"/>
        </w:rPr>
        <w:drawing>
          <wp:anchor distT="0" distB="0" distL="114300" distR="114300" simplePos="0" relativeHeight="251658240" behindDoc="0" locked="0" layoutInCell="1" allowOverlap="1" wp14:anchorId="06CFD179" wp14:editId="6DA3D157">
            <wp:simplePos x="0" y="0"/>
            <wp:positionH relativeFrom="column">
              <wp:posOffset>2487930</wp:posOffset>
            </wp:positionH>
            <wp:positionV relativeFrom="paragraph">
              <wp:posOffset>82550</wp:posOffset>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EA2">
        <w:rPr>
          <w:rFonts w:ascii="Palatino Linotype" w:hAnsi="Palatino Linotype"/>
          <w:b/>
          <w:sz w:val="28"/>
        </w:rPr>
        <w:br w:type="textWrapping" w:clear="all"/>
      </w:r>
    </w:p>
    <w:p w14:paraId="7F71126B"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2FDC7E9F"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38F25508"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43B4E162" w14:textId="77777777" w:rsidR="00130B64" w:rsidRDefault="00130B64">
      <w:pPr>
        <w:jc w:val="center"/>
        <w:rPr>
          <w:rFonts w:ascii="Palatino Linotype" w:hAnsi="Palatino Linotype"/>
          <w:b/>
          <w:sz w:val="28"/>
        </w:rPr>
      </w:pPr>
    </w:p>
    <w:p w14:paraId="0D373F67" w14:textId="77777777" w:rsidR="00130B64" w:rsidRDefault="00130B64">
      <w:pPr>
        <w:jc w:val="center"/>
        <w:rPr>
          <w:rFonts w:ascii="Palatino Linotype" w:hAnsi="Palatino Linotype"/>
          <w:b/>
          <w:sz w:val="28"/>
        </w:rPr>
      </w:pPr>
    </w:p>
    <w:p w14:paraId="1B87FAE2"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4AB066E0" w14:textId="6DC9A056" w:rsidR="0063132B" w:rsidRDefault="0038263E" w:rsidP="00B37478">
      <w:pPr>
        <w:jc w:val="center"/>
        <w:rPr>
          <w:rFonts w:ascii="Palatino Linotype" w:hAnsi="Palatino Linotype"/>
          <w:b/>
          <w:sz w:val="28"/>
        </w:rPr>
      </w:pPr>
      <w:r w:rsidRPr="005E505D">
        <w:rPr>
          <w:rFonts w:ascii="Palatino Linotype" w:hAnsi="Palatino Linotype"/>
          <w:b/>
          <w:sz w:val="20"/>
          <w:szCs w:val="20"/>
        </w:rPr>
        <w:br/>
      </w:r>
      <w:r w:rsidR="00E93A6D">
        <w:rPr>
          <w:rFonts w:ascii="Palatino Linotype" w:hAnsi="Palatino Linotype"/>
          <w:b/>
          <w:sz w:val="28"/>
        </w:rPr>
        <w:t>ACCT</w:t>
      </w:r>
      <w:r w:rsidR="00E93A6D" w:rsidRPr="005E505D">
        <w:rPr>
          <w:rFonts w:ascii="Palatino Linotype" w:hAnsi="Palatino Linotype"/>
          <w:b/>
          <w:sz w:val="28"/>
        </w:rPr>
        <w:t xml:space="preserve"> </w:t>
      </w:r>
      <w:r w:rsidR="00B37478">
        <w:rPr>
          <w:rFonts w:ascii="Palatino Linotype" w:hAnsi="Palatino Linotype"/>
          <w:b/>
          <w:sz w:val="28"/>
        </w:rPr>
        <w:t>214</w:t>
      </w:r>
      <w:r w:rsidR="00E93A6D" w:rsidRPr="005E505D">
        <w:rPr>
          <w:rFonts w:ascii="Palatino Linotype" w:hAnsi="Palatino Linotype"/>
          <w:b/>
          <w:sz w:val="28"/>
        </w:rPr>
        <w:t xml:space="preserve">:  </w:t>
      </w:r>
      <w:r w:rsidR="00C73CF4">
        <w:rPr>
          <w:rFonts w:ascii="Palatino Linotype" w:hAnsi="Palatino Linotype"/>
          <w:b/>
          <w:sz w:val="28"/>
        </w:rPr>
        <w:t xml:space="preserve">Introduction to Costs and </w:t>
      </w:r>
      <w:r w:rsidR="0063132B" w:rsidRPr="0063132B">
        <w:rPr>
          <w:rFonts w:ascii="Palatino Linotype" w:hAnsi="Palatino Linotype"/>
          <w:b/>
          <w:sz w:val="28"/>
        </w:rPr>
        <w:t xml:space="preserve">Managerial Accounting </w:t>
      </w:r>
    </w:p>
    <w:p w14:paraId="6C6770BF" w14:textId="74C306E0" w:rsidR="00130B64" w:rsidRDefault="00C73CF4" w:rsidP="00070774">
      <w:pPr>
        <w:jc w:val="center"/>
        <w:rPr>
          <w:rFonts w:ascii="Palatino Linotype" w:hAnsi="Palatino Linotype"/>
          <w:b/>
          <w:sz w:val="28"/>
        </w:rPr>
      </w:pPr>
      <w:r>
        <w:rPr>
          <w:rFonts w:ascii="Palatino Linotype" w:hAnsi="Palatino Linotype"/>
          <w:b/>
          <w:sz w:val="28"/>
        </w:rPr>
        <w:t>Spring</w:t>
      </w:r>
      <w:r w:rsidR="00687B16">
        <w:rPr>
          <w:rFonts w:ascii="Palatino Linotype" w:hAnsi="Palatino Linotype"/>
          <w:b/>
          <w:sz w:val="28"/>
        </w:rPr>
        <w:t xml:space="preserve"> </w:t>
      </w:r>
      <w:r w:rsidR="00070774">
        <w:rPr>
          <w:rFonts w:ascii="Palatino Linotype" w:hAnsi="Palatino Linotype"/>
          <w:b/>
          <w:sz w:val="28"/>
        </w:rPr>
        <w:t>202</w:t>
      </w:r>
      <w:r>
        <w:rPr>
          <w:rFonts w:ascii="Palatino Linotype" w:hAnsi="Palatino Linotype"/>
          <w:b/>
          <w:sz w:val="28"/>
        </w:rPr>
        <w:t>1</w:t>
      </w:r>
      <w:r w:rsidR="008D1E42">
        <w:rPr>
          <w:rFonts w:ascii="Palatino Linotype" w:hAnsi="Palatino Linotype"/>
          <w:b/>
          <w:sz w:val="28"/>
        </w:rPr>
        <w:t xml:space="preserve"> – Online Class</w:t>
      </w:r>
    </w:p>
    <w:p w14:paraId="575D3344" w14:textId="77777777" w:rsidR="006C27BE" w:rsidRDefault="006C27BE" w:rsidP="00D92359">
      <w:pPr>
        <w:jc w:val="center"/>
        <w:rPr>
          <w:rFonts w:ascii="Palatino Linotype" w:hAnsi="Palatino Linotype"/>
          <w:b/>
          <w:sz w:val="28"/>
        </w:rPr>
      </w:pPr>
    </w:p>
    <w:p w14:paraId="2D84967D" w14:textId="77777777" w:rsidR="005D07BA" w:rsidRPr="005E505D" w:rsidRDefault="005D07BA" w:rsidP="00D92359">
      <w:pPr>
        <w:jc w:val="center"/>
        <w:rPr>
          <w:rFonts w:ascii="Palatino Linotype" w:hAnsi="Palatino Linotype"/>
          <w:b/>
          <w:sz w:val="28"/>
        </w:rPr>
      </w:pPr>
    </w:p>
    <w:p w14:paraId="528E0AA2" w14:textId="77777777" w:rsidR="005D07BA" w:rsidRPr="001C15EC" w:rsidRDefault="005D07BA" w:rsidP="005D07BA">
      <w:pPr>
        <w:jc w:val="center"/>
        <w:rPr>
          <w:rFonts w:ascii="Palatino Linotype" w:hAnsi="Palatino Linotype"/>
          <w:sz w:val="32"/>
          <w:szCs w:val="32"/>
        </w:rPr>
      </w:pPr>
      <w:r w:rsidRPr="001C15EC">
        <w:rPr>
          <w:rFonts w:ascii="Palatino Linotype" w:hAnsi="Palatino Linotype"/>
          <w:sz w:val="32"/>
          <w:szCs w:val="32"/>
        </w:rPr>
        <w:t>Dr. Abdullah Alawadhi</w:t>
      </w:r>
    </w:p>
    <w:p w14:paraId="2E3ABECC" w14:textId="77777777" w:rsidR="005D07BA" w:rsidRPr="001C15EC" w:rsidRDefault="00A60201" w:rsidP="008D1E42">
      <w:pPr>
        <w:jc w:val="center"/>
        <w:rPr>
          <w:rFonts w:ascii="Palatino Linotype" w:hAnsi="Palatino Linotype"/>
          <w:sz w:val="32"/>
          <w:szCs w:val="32"/>
        </w:rPr>
      </w:pPr>
      <w:r>
        <w:rPr>
          <w:rFonts w:ascii="Palatino Linotype" w:hAnsi="Palatino Linotype"/>
          <w:b/>
          <w:bCs/>
          <w:sz w:val="32"/>
          <w:szCs w:val="32"/>
        </w:rPr>
        <w:t>MS Teams/</w:t>
      </w:r>
      <w:r w:rsidR="005D07BA" w:rsidRPr="001C15EC">
        <w:rPr>
          <w:rFonts w:ascii="Palatino Linotype" w:hAnsi="Palatino Linotype"/>
          <w:b/>
          <w:bCs/>
          <w:sz w:val="32"/>
          <w:szCs w:val="32"/>
        </w:rPr>
        <w:t>Email</w:t>
      </w:r>
      <w:r w:rsidR="005D07BA" w:rsidRPr="001C15EC">
        <w:rPr>
          <w:rFonts w:ascii="Palatino Linotype" w:hAnsi="Palatino Linotype"/>
          <w:sz w:val="32"/>
          <w:szCs w:val="32"/>
        </w:rPr>
        <w:t>: a.</w:t>
      </w:r>
      <w:r w:rsidR="008D1E42">
        <w:rPr>
          <w:rFonts w:ascii="Palatino Linotype" w:hAnsi="Palatino Linotype"/>
          <w:sz w:val="32"/>
          <w:szCs w:val="32"/>
        </w:rPr>
        <w:t>s</w:t>
      </w:r>
      <w:r w:rsidR="005D07BA" w:rsidRPr="001C15EC">
        <w:rPr>
          <w:rFonts w:ascii="Palatino Linotype" w:hAnsi="Palatino Linotype"/>
          <w:sz w:val="32"/>
          <w:szCs w:val="32"/>
        </w:rPr>
        <w:t>alawadhi@</w:t>
      </w:r>
      <w:r w:rsidR="008D1E42">
        <w:rPr>
          <w:rFonts w:ascii="Palatino Linotype" w:hAnsi="Palatino Linotype"/>
          <w:sz w:val="32"/>
          <w:szCs w:val="32"/>
        </w:rPr>
        <w:t>ku</w:t>
      </w:r>
      <w:r w:rsidR="005D07BA" w:rsidRPr="001C15EC">
        <w:rPr>
          <w:rFonts w:ascii="Palatino Linotype" w:hAnsi="Palatino Linotype"/>
          <w:sz w:val="32"/>
          <w:szCs w:val="32"/>
        </w:rPr>
        <w:t>.edu.kw</w:t>
      </w:r>
    </w:p>
    <w:p w14:paraId="1EB658B3" w14:textId="77777777" w:rsidR="00C14FD4" w:rsidRDefault="005D07BA" w:rsidP="005D07BA">
      <w:pPr>
        <w:jc w:val="center"/>
        <w:rPr>
          <w:rFonts w:ascii="Palatino Linotype" w:hAnsi="Palatino Linotype"/>
          <w:sz w:val="32"/>
          <w:szCs w:val="32"/>
        </w:rPr>
      </w:pPr>
      <w:r w:rsidRPr="001C15EC">
        <w:rPr>
          <w:rFonts w:ascii="Palatino Linotype" w:hAnsi="Palatino Linotype"/>
          <w:b/>
          <w:bCs/>
          <w:sz w:val="32"/>
          <w:szCs w:val="32"/>
        </w:rPr>
        <w:t>Twitter</w:t>
      </w:r>
      <w:r w:rsidRPr="001C15EC">
        <w:rPr>
          <w:rFonts w:ascii="Palatino Linotype" w:hAnsi="Palatino Linotype"/>
          <w:sz w:val="32"/>
          <w:szCs w:val="32"/>
        </w:rPr>
        <w:t>: @mas2rs</w:t>
      </w:r>
    </w:p>
    <w:p w14:paraId="54759488" w14:textId="77777777" w:rsidR="001136CC" w:rsidRDefault="001136CC" w:rsidP="005D07BA">
      <w:pPr>
        <w:jc w:val="center"/>
        <w:rPr>
          <w:rFonts w:ascii="Palatino Linotype" w:hAnsi="Palatino Linotype"/>
          <w:sz w:val="32"/>
          <w:szCs w:val="32"/>
        </w:rPr>
      </w:pPr>
      <w:r w:rsidRPr="001136CC">
        <w:rPr>
          <w:rFonts w:ascii="Palatino Linotype" w:hAnsi="Palatino Linotype"/>
          <w:b/>
          <w:bCs/>
          <w:sz w:val="32"/>
          <w:szCs w:val="32"/>
        </w:rPr>
        <w:t>myU</w:t>
      </w:r>
      <w:r>
        <w:rPr>
          <w:rFonts w:ascii="Palatino Linotype" w:hAnsi="Palatino Linotype"/>
          <w:sz w:val="32"/>
          <w:szCs w:val="32"/>
        </w:rPr>
        <w:t>: mas2rs</w:t>
      </w:r>
    </w:p>
    <w:p w14:paraId="3DD00684" w14:textId="77777777" w:rsidR="00B505D9" w:rsidRPr="00B505D9" w:rsidRDefault="00B505D9" w:rsidP="005D07BA">
      <w:pPr>
        <w:jc w:val="center"/>
        <w:rPr>
          <w:rFonts w:ascii="Palatino Linotype" w:hAnsi="Palatino Linotype"/>
          <w:sz w:val="32"/>
          <w:szCs w:val="32"/>
        </w:rPr>
      </w:pPr>
      <w:r>
        <w:rPr>
          <w:rFonts w:ascii="Palatino Linotype" w:hAnsi="Palatino Linotype"/>
          <w:b/>
          <w:sz w:val="32"/>
          <w:szCs w:val="32"/>
        </w:rPr>
        <w:t xml:space="preserve">Website: </w:t>
      </w:r>
      <w:r>
        <w:rPr>
          <w:rFonts w:ascii="Palatino Linotype" w:hAnsi="Palatino Linotype"/>
          <w:sz w:val="32"/>
          <w:szCs w:val="32"/>
        </w:rPr>
        <w:t>www.aalawadhi.com</w:t>
      </w:r>
    </w:p>
    <w:p w14:paraId="7096B903" w14:textId="77777777" w:rsidR="005D07BA" w:rsidRDefault="005D07BA" w:rsidP="005D07BA">
      <w:pPr>
        <w:jc w:val="center"/>
        <w:rPr>
          <w:rFonts w:ascii="Palatino Linotype" w:hAnsi="Palatino Linotype"/>
        </w:rPr>
      </w:pPr>
    </w:p>
    <w:p w14:paraId="614497BB" w14:textId="77777777" w:rsidR="00B505D9" w:rsidRDefault="00B505D9" w:rsidP="005D07BA">
      <w:pPr>
        <w:jc w:val="center"/>
        <w:rPr>
          <w:rFonts w:ascii="Palatino Linotype" w:hAnsi="Palatino Linotype"/>
        </w:rPr>
      </w:pPr>
    </w:p>
    <w:p w14:paraId="1F7DD3A7" w14:textId="6DE39B6D" w:rsidR="005B6956" w:rsidRPr="005E505D" w:rsidRDefault="005D07BA" w:rsidP="002D72C5">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ass hours</w:t>
      </w:r>
      <w:r w:rsidR="005B6956" w:rsidRPr="005E505D">
        <w:rPr>
          <w:rFonts w:ascii="Palatino Linotype" w:hAnsi="Palatino Linotype"/>
        </w:rPr>
        <w:t xml:space="preserve">: </w:t>
      </w:r>
      <w:r w:rsidR="002D72C5">
        <w:rPr>
          <w:rFonts w:ascii="Palatino Linotype" w:hAnsi="Palatino Linotype"/>
        </w:rPr>
        <w:t>Sunday</w:t>
      </w:r>
      <w:r w:rsidR="00130B64">
        <w:rPr>
          <w:rFonts w:ascii="Palatino Linotype" w:hAnsi="Palatino Linotype"/>
        </w:rPr>
        <w:t xml:space="preserve"> </w:t>
      </w:r>
      <w:r w:rsidR="002D72C5">
        <w:rPr>
          <w:rFonts w:ascii="Palatino Linotype" w:hAnsi="Palatino Linotype"/>
        </w:rPr>
        <w:t>–</w:t>
      </w:r>
      <w:r w:rsidR="00130B64">
        <w:rPr>
          <w:rFonts w:ascii="Palatino Linotype" w:hAnsi="Palatino Linotype"/>
        </w:rPr>
        <w:t xml:space="preserve"> </w:t>
      </w:r>
      <w:r w:rsidR="002D72C5">
        <w:rPr>
          <w:rFonts w:ascii="Palatino Linotype" w:hAnsi="Palatino Linotype"/>
        </w:rPr>
        <w:t>Tuesday - Thursday</w:t>
      </w:r>
      <w:r w:rsidR="00687B16">
        <w:rPr>
          <w:rFonts w:ascii="Palatino Linotype" w:hAnsi="Palatino Linotype"/>
        </w:rPr>
        <w:t xml:space="preserve"> (</w:t>
      </w:r>
      <w:r w:rsidR="002D72C5">
        <w:rPr>
          <w:rFonts w:ascii="Palatino Linotype" w:hAnsi="Palatino Linotype"/>
        </w:rPr>
        <w:t>S-T-T</w:t>
      </w:r>
      <w:r w:rsidR="00130B64">
        <w:rPr>
          <w:rFonts w:ascii="Palatino Linotype" w:hAnsi="Palatino Linotype"/>
        </w:rPr>
        <w:t>)</w:t>
      </w:r>
    </w:p>
    <w:p w14:paraId="392D64AB" w14:textId="481FCEFF" w:rsidR="00E93A6D" w:rsidRDefault="00E93A6D" w:rsidP="00070774">
      <w:pPr>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w:t>
      </w:r>
      <w:r w:rsidR="00450D80">
        <w:rPr>
          <w:rFonts w:ascii="Palatino Linotype" w:hAnsi="Palatino Linotype"/>
        </w:rPr>
        <w:t xml:space="preserve">  </w:t>
      </w:r>
      <w:r w:rsidR="00E8701A">
        <w:rPr>
          <w:rFonts w:ascii="Palatino Linotype" w:hAnsi="Palatino Linotype"/>
        </w:rPr>
        <w:t>2</w:t>
      </w:r>
      <w:r w:rsidR="002D72C5">
        <w:rPr>
          <w:rFonts w:ascii="Palatino Linotype" w:hAnsi="Palatino Linotype"/>
        </w:rPr>
        <w:t>:00</w:t>
      </w:r>
      <w:r w:rsidR="00E8701A">
        <w:rPr>
          <w:rFonts w:ascii="Palatino Linotype" w:hAnsi="Palatino Linotype"/>
        </w:rPr>
        <w:t>p</w:t>
      </w:r>
      <w:r w:rsidR="002D72C5">
        <w:rPr>
          <w:rFonts w:ascii="Palatino Linotype" w:hAnsi="Palatino Linotype"/>
        </w:rPr>
        <w:t>m</w:t>
      </w:r>
      <w:r w:rsidR="00687B16">
        <w:rPr>
          <w:rFonts w:ascii="Palatino Linotype" w:hAnsi="Palatino Linotype"/>
        </w:rPr>
        <w:t xml:space="preserve"> to </w:t>
      </w:r>
      <w:r w:rsidR="00E8701A">
        <w:rPr>
          <w:rFonts w:ascii="Palatino Linotype" w:hAnsi="Palatino Linotype"/>
        </w:rPr>
        <w:t>2:50p</w:t>
      </w:r>
      <w:r>
        <w:rPr>
          <w:rFonts w:ascii="Palatino Linotype" w:hAnsi="Palatino Linotype"/>
        </w:rPr>
        <w:t>m</w:t>
      </w:r>
      <w:r w:rsidR="00450D80">
        <w:rPr>
          <w:rFonts w:ascii="Palatino Linotype" w:hAnsi="Palatino Linotype"/>
        </w:rPr>
        <w:t xml:space="preserve"> (</w:t>
      </w:r>
      <w:r w:rsidR="00F21C0B">
        <w:rPr>
          <w:rFonts w:ascii="Palatino Linotype" w:hAnsi="Palatino Linotype"/>
        </w:rPr>
        <w:t>53</w:t>
      </w:r>
      <w:r w:rsidR="00450D80">
        <w:rPr>
          <w:rFonts w:ascii="Palatino Linotype" w:hAnsi="Palatino Linotype"/>
        </w:rPr>
        <w:t>)</w:t>
      </w:r>
    </w:p>
    <w:p w14:paraId="1D7BB40A" w14:textId="4C42C7E8" w:rsidR="00450D80" w:rsidRDefault="00450D80" w:rsidP="00070774">
      <w:pPr>
        <w:jc w:val="center"/>
        <w:rPr>
          <w:rFonts w:ascii="Palatino Linotype" w:hAnsi="Palatino Linotype"/>
        </w:rPr>
      </w:pPr>
      <w:r>
        <w:rPr>
          <w:rFonts w:ascii="Palatino Linotype" w:hAnsi="Palatino Linotype"/>
        </w:rPr>
        <w:t xml:space="preserve">             </w:t>
      </w:r>
      <w:r w:rsidR="00E8701A">
        <w:rPr>
          <w:rFonts w:ascii="Palatino Linotype" w:hAnsi="Palatino Linotype"/>
        </w:rPr>
        <w:t>3</w:t>
      </w:r>
      <w:r>
        <w:rPr>
          <w:rFonts w:ascii="Palatino Linotype" w:hAnsi="Palatino Linotype"/>
        </w:rPr>
        <w:t>:00</w:t>
      </w:r>
      <w:r w:rsidR="00070774">
        <w:rPr>
          <w:rFonts w:ascii="Palatino Linotype" w:hAnsi="Palatino Linotype"/>
        </w:rPr>
        <w:t>p</w:t>
      </w:r>
      <w:r>
        <w:rPr>
          <w:rFonts w:ascii="Palatino Linotype" w:hAnsi="Palatino Linotype"/>
        </w:rPr>
        <w:t xml:space="preserve">m to </w:t>
      </w:r>
      <w:r w:rsidR="00E8701A">
        <w:rPr>
          <w:rFonts w:ascii="Palatino Linotype" w:hAnsi="Palatino Linotype"/>
        </w:rPr>
        <w:t>3</w:t>
      </w:r>
      <w:r>
        <w:rPr>
          <w:rFonts w:ascii="Palatino Linotype" w:hAnsi="Palatino Linotype"/>
        </w:rPr>
        <w:t>:</w:t>
      </w:r>
      <w:r w:rsidR="00070774">
        <w:rPr>
          <w:rFonts w:ascii="Palatino Linotype" w:hAnsi="Palatino Linotype"/>
        </w:rPr>
        <w:t>50</w:t>
      </w:r>
      <w:r>
        <w:rPr>
          <w:rFonts w:ascii="Palatino Linotype" w:hAnsi="Palatino Linotype"/>
        </w:rPr>
        <w:t>pm (</w:t>
      </w:r>
      <w:r w:rsidR="00F21C0B">
        <w:rPr>
          <w:rFonts w:ascii="Palatino Linotype" w:hAnsi="Palatino Linotype"/>
        </w:rPr>
        <w:t>55</w:t>
      </w:r>
      <w:r>
        <w:rPr>
          <w:rFonts w:ascii="Palatino Linotype" w:hAnsi="Palatino Linotype"/>
        </w:rPr>
        <w:t>)</w:t>
      </w:r>
    </w:p>
    <w:p w14:paraId="2DB694CA" w14:textId="77777777" w:rsidR="00450D80" w:rsidRDefault="008D1E42" w:rsidP="008D1E42">
      <w:pPr>
        <w:jc w:val="center"/>
        <w:rPr>
          <w:rFonts w:ascii="Palatino Linotype" w:hAnsi="Palatino Linotype"/>
        </w:rPr>
      </w:pPr>
      <w:r>
        <w:rPr>
          <w:rFonts w:ascii="Palatino Linotype" w:hAnsi="Palatino Linotype"/>
          <w:b/>
          <w:bCs/>
        </w:rPr>
        <w:t>Place</w:t>
      </w:r>
      <w:r w:rsidR="00450D80">
        <w:rPr>
          <w:rFonts w:ascii="Palatino Linotype" w:hAnsi="Palatino Linotype"/>
        </w:rPr>
        <w:t xml:space="preserve">: </w:t>
      </w:r>
      <w:r>
        <w:rPr>
          <w:rFonts w:ascii="Palatino Linotype" w:hAnsi="Palatino Linotype"/>
        </w:rPr>
        <w:t>MS Teams Platform</w:t>
      </w:r>
    </w:p>
    <w:p w14:paraId="5076C2DA" w14:textId="77777777" w:rsidR="00852092" w:rsidRDefault="0001176A" w:rsidP="008D1E42">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130B64">
        <w:rPr>
          <w:rFonts w:ascii="Palatino Linotype" w:hAnsi="Palatino Linotype"/>
        </w:rPr>
        <w:t>b</w:t>
      </w:r>
      <w:r w:rsidR="00852092">
        <w:rPr>
          <w:rFonts w:ascii="Palatino Linotype" w:hAnsi="Palatino Linotype"/>
        </w:rPr>
        <w:t>y appointment</w:t>
      </w:r>
    </w:p>
    <w:p w14:paraId="771E0B3F" w14:textId="77777777" w:rsidR="005D07BA" w:rsidRDefault="005D07BA" w:rsidP="005D07BA">
      <w:pPr>
        <w:jc w:val="center"/>
        <w:rPr>
          <w:rFonts w:ascii="Palatino Linotype" w:hAnsi="Palatino Linotype"/>
        </w:rPr>
      </w:pPr>
    </w:p>
    <w:p w14:paraId="56A258DC" w14:textId="77777777" w:rsidR="00E02EA2" w:rsidRDefault="00E02EA2" w:rsidP="005D07BA">
      <w:pPr>
        <w:jc w:val="center"/>
        <w:rPr>
          <w:rFonts w:ascii="Palatino Linotype" w:hAnsi="Palatino Linotype"/>
        </w:rPr>
      </w:pPr>
    </w:p>
    <w:p w14:paraId="2D37DC32"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Vision:</w:t>
      </w:r>
    </w:p>
    <w:p w14:paraId="53072FB2" w14:textId="77777777" w:rsidR="00E02EA2" w:rsidRPr="000166B9" w:rsidRDefault="00E02EA2" w:rsidP="00E02EA2">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55BDAF15" w14:textId="77777777" w:rsidR="00E02EA2" w:rsidRPr="00B02EC4" w:rsidRDefault="00E02EA2" w:rsidP="00E02EA2">
      <w:pPr>
        <w:jc w:val="center"/>
        <w:rPr>
          <w:rFonts w:asciiTheme="majorBidi" w:hAnsiTheme="majorBidi" w:cstheme="majorBidi"/>
        </w:rPr>
      </w:pPr>
    </w:p>
    <w:p w14:paraId="68F29649"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Mission:</w:t>
      </w:r>
    </w:p>
    <w:p w14:paraId="3D7C70AC" w14:textId="77777777" w:rsidR="00E02EA2" w:rsidRPr="000166B9" w:rsidRDefault="00E02EA2" w:rsidP="00E02EA2">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9FB3D84" w14:textId="77777777" w:rsidR="00E02EA2" w:rsidRDefault="00E02EA2" w:rsidP="005D07BA">
      <w:pPr>
        <w:jc w:val="center"/>
        <w:rPr>
          <w:rFonts w:ascii="Palatino Linotype" w:hAnsi="Palatino Linotype"/>
        </w:rPr>
      </w:pPr>
    </w:p>
    <w:p w14:paraId="0457127D" w14:textId="77777777" w:rsidR="00C14FD4" w:rsidRPr="00E02EA2" w:rsidRDefault="00C14FD4" w:rsidP="00E02EA2">
      <w:pPr>
        <w:pStyle w:val="Heading1"/>
        <w:spacing w:after="60" w:line="360" w:lineRule="auto"/>
        <w:rPr>
          <w:rFonts w:ascii="Palatino Linotype" w:hAnsi="Palatino Linotype"/>
          <w:sz w:val="28"/>
          <w:szCs w:val="28"/>
          <w:u w:val="single"/>
        </w:rPr>
      </w:pPr>
      <w:r w:rsidRPr="00E02EA2">
        <w:rPr>
          <w:rFonts w:ascii="Palatino Linotype" w:hAnsi="Palatino Linotype"/>
          <w:sz w:val="28"/>
          <w:szCs w:val="28"/>
          <w:u w:val="single"/>
        </w:rPr>
        <w:t>Course Description</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B6D0254" w14:textId="77777777" w:rsidR="002D72C5" w:rsidRPr="00174F45" w:rsidRDefault="002D72C5" w:rsidP="00E02EA2">
      <w:pPr>
        <w:tabs>
          <w:tab w:val="left" w:pos="1530"/>
          <w:tab w:val="left" w:pos="3060"/>
          <w:tab w:val="left" w:pos="5310"/>
        </w:tabs>
        <w:spacing w:line="276" w:lineRule="auto"/>
        <w:contextualSpacing/>
        <w:jc w:val="both"/>
      </w:pPr>
      <w:r w:rsidRPr="006A5895">
        <w:rPr>
          <w:lang w:bidi="ar-KW"/>
        </w:rPr>
        <w:t>This is an introductory course which introduces a framework of cost and managerial accounting that emphasizes the role of accounting information for managerial purposes. The aim is to introduce a framework of cost and managerial accounting that emphasizes the role of accounting information management proposes. Since it is a “Core” course for all college students it covers basic methods of cost measurement and reporting the relevant information for planning, control, and decision making. It is also concerned with costing systems within the recent technological environment.</w:t>
      </w:r>
      <w:r w:rsidRPr="00302E40">
        <w:rPr>
          <w:rFonts w:cs="Verdana"/>
        </w:rPr>
        <w:t xml:space="preserve">   </w:t>
      </w:r>
    </w:p>
    <w:p w14:paraId="3FFF1DD8" w14:textId="77777777" w:rsidR="00E02EA2" w:rsidRDefault="00E02EA2" w:rsidP="00E02EA2">
      <w:pPr>
        <w:pStyle w:val="Heading1"/>
        <w:spacing w:line="276" w:lineRule="auto"/>
        <w:contextualSpacing/>
        <w:rPr>
          <w:rFonts w:ascii="Palatino Linotype" w:hAnsi="Palatino Linotype"/>
          <w:sz w:val="28"/>
          <w:szCs w:val="28"/>
        </w:rPr>
      </w:pPr>
    </w:p>
    <w:p w14:paraId="3928AC54" w14:textId="3C33A072" w:rsidR="00C14FD4" w:rsidRPr="00E02EA2" w:rsidRDefault="00C14FD4" w:rsidP="00E02EA2">
      <w:pPr>
        <w:pStyle w:val="Heading1"/>
        <w:spacing w:line="276" w:lineRule="auto"/>
        <w:contextualSpacing/>
        <w:rPr>
          <w:rFonts w:ascii="Palatino Linotype" w:hAnsi="Palatino Linotype"/>
          <w:sz w:val="28"/>
          <w:szCs w:val="28"/>
          <w:u w:val="single"/>
        </w:rPr>
      </w:pPr>
      <w:r w:rsidRPr="00E02EA2">
        <w:rPr>
          <w:rFonts w:ascii="Palatino Linotype" w:hAnsi="Palatino Linotype"/>
          <w:sz w:val="28"/>
          <w:szCs w:val="28"/>
          <w:u w:val="single"/>
        </w:rPr>
        <w:t xml:space="preserve">Course </w:t>
      </w:r>
      <w:r w:rsidR="003725BD">
        <w:rPr>
          <w:rFonts w:ascii="Palatino Linotype" w:hAnsi="Palatino Linotype"/>
          <w:sz w:val="28"/>
          <w:szCs w:val="28"/>
          <w:u w:val="single"/>
        </w:rPr>
        <w:t xml:space="preserve">Learning </w:t>
      </w:r>
      <w:r w:rsidRPr="00E02EA2">
        <w:rPr>
          <w:rFonts w:ascii="Palatino Linotype" w:hAnsi="Palatino Linotype"/>
          <w:sz w:val="28"/>
          <w:szCs w:val="28"/>
          <w:u w:val="single"/>
        </w:rPr>
        <w:t>Objective</w:t>
      </w:r>
      <w:r w:rsidR="00865F41" w:rsidRPr="00E02EA2">
        <w:rPr>
          <w:rFonts w:ascii="Palatino Linotype" w:hAnsi="Palatino Linotype"/>
          <w:sz w:val="28"/>
          <w:szCs w:val="28"/>
          <w:u w:val="single"/>
        </w:rPr>
        <w:t>s</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6867E995" w14:textId="56FC20D6" w:rsidR="002D72C5" w:rsidRPr="002D72C5" w:rsidRDefault="002D72C5" w:rsidP="00E02EA2">
      <w:pPr>
        <w:spacing w:line="276" w:lineRule="auto"/>
        <w:contextualSpacing/>
      </w:pPr>
      <w:r w:rsidRPr="002D72C5">
        <w:t xml:space="preserve">The learning </w:t>
      </w:r>
      <w:r w:rsidR="00E41051">
        <w:t>objectives</w:t>
      </w:r>
      <w:r w:rsidRPr="002D72C5">
        <w:t xml:space="preserve"> for this course, listed below, </w:t>
      </w:r>
      <w:r w:rsidR="00E41051">
        <w:rPr>
          <w:lang w:bidi="ar-KW"/>
        </w:rPr>
        <w:t>are mapped</w:t>
      </w:r>
      <w:r w:rsidRPr="002D72C5">
        <w:t xml:space="preserve"> to the learning goals of the College of Business Administration Undergraduate Program, which can be found at the end of this syllabus. </w:t>
      </w:r>
    </w:p>
    <w:p w14:paraId="7578D583" w14:textId="77777777" w:rsidR="002D72C5" w:rsidRPr="002D72C5" w:rsidRDefault="002D72C5" w:rsidP="00E02EA2">
      <w:pPr>
        <w:spacing w:line="276" w:lineRule="auto"/>
        <w:contextualSpacing/>
      </w:pPr>
    </w:p>
    <w:p w14:paraId="37A4015F" w14:textId="77777777" w:rsidR="002D72C5" w:rsidRPr="002D72C5" w:rsidRDefault="002D72C5" w:rsidP="00E02EA2">
      <w:pPr>
        <w:spacing w:line="276" w:lineRule="auto"/>
        <w:contextualSpacing/>
      </w:pPr>
      <w:r w:rsidRPr="002D72C5">
        <w:t>After completing this course, the students should achieve the following goals:</w:t>
      </w:r>
    </w:p>
    <w:p w14:paraId="29D559E0" w14:textId="63EC4B08" w:rsidR="002D72C5" w:rsidRPr="002D72C5" w:rsidRDefault="002D72C5" w:rsidP="00712DF9">
      <w:pPr>
        <w:numPr>
          <w:ilvl w:val="0"/>
          <w:numId w:val="4"/>
        </w:numPr>
        <w:spacing w:line="276" w:lineRule="auto"/>
        <w:contextualSpacing/>
      </w:pPr>
      <w:r w:rsidRPr="002D72C5">
        <w:t xml:space="preserve"> Coverage of an Overview of Managerial Accounting including objectives of managerial accounting compared to financial accounting. </w:t>
      </w:r>
    </w:p>
    <w:p w14:paraId="78E5C156" w14:textId="7B78CA0D" w:rsidR="002D72C5" w:rsidRPr="002D72C5" w:rsidRDefault="002D72C5" w:rsidP="00712DF9">
      <w:pPr>
        <w:numPr>
          <w:ilvl w:val="0"/>
          <w:numId w:val="4"/>
        </w:numPr>
        <w:spacing w:line="276" w:lineRule="auto"/>
        <w:contextualSpacing/>
      </w:pPr>
      <w:r w:rsidRPr="002D72C5">
        <w:t>Understanding of basic cost terms</w:t>
      </w:r>
      <w:r w:rsidR="00D10DFD">
        <w:t xml:space="preserve">, </w:t>
      </w:r>
      <w:r w:rsidRPr="002D72C5">
        <w:t xml:space="preserve">concepts </w:t>
      </w:r>
      <w:r w:rsidR="00D10DFD">
        <w:t xml:space="preserve">and classifications, </w:t>
      </w:r>
      <w:r w:rsidRPr="002D72C5">
        <w:t xml:space="preserve">along with the importance of identifying cost drivers and the economic concept of cost. </w:t>
      </w:r>
    </w:p>
    <w:p w14:paraId="534A477E" w14:textId="423EBA2B" w:rsidR="002D72C5" w:rsidRPr="002D72C5" w:rsidRDefault="002D72C5" w:rsidP="00712DF9">
      <w:pPr>
        <w:numPr>
          <w:ilvl w:val="0"/>
          <w:numId w:val="4"/>
        </w:numPr>
        <w:spacing w:line="276" w:lineRule="auto"/>
        <w:contextualSpacing/>
      </w:pPr>
      <w:r w:rsidRPr="002D72C5">
        <w:t xml:space="preserve">Understanding of the role of cost-volume-profit analysis in managerial accounting; application in the case of a single- product and multiple -products firms. </w:t>
      </w:r>
    </w:p>
    <w:p w14:paraId="63A58796" w14:textId="5CA5085D" w:rsidR="002D72C5" w:rsidRPr="002D72C5" w:rsidRDefault="002D72C5" w:rsidP="00712DF9">
      <w:pPr>
        <w:numPr>
          <w:ilvl w:val="0"/>
          <w:numId w:val="4"/>
        </w:numPr>
        <w:spacing w:line="276" w:lineRule="auto"/>
        <w:contextualSpacing/>
      </w:pPr>
      <w:r w:rsidRPr="002D72C5">
        <w:t xml:space="preserve">Measurement of product cost under variable and absorption costing systems and its impact upon income measurement. </w:t>
      </w:r>
    </w:p>
    <w:p w14:paraId="604F6506" w14:textId="051DA145" w:rsidR="002D72C5" w:rsidRPr="002D72C5" w:rsidRDefault="002D72C5" w:rsidP="00712DF9">
      <w:pPr>
        <w:numPr>
          <w:ilvl w:val="0"/>
          <w:numId w:val="4"/>
        </w:numPr>
        <w:spacing w:line="276" w:lineRule="auto"/>
        <w:contextualSpacing/>
      </w:pPr>
      <w:r w:rsidRPr="002D72C5">
        <w:t>Understanding the process of preparing the Master Budget.</w:t>
      </w:r>
    </w:p>
    <w:p w14:paraId="13DA974E" w14:textId="4B6FE4A6" w:rsidR="002D72C5" w:rsidRPr="002D72C5" w:rsidRDefault="002D72C5" w:rsidP="00712DF9">
      <w:pPr>
        <w:numPr>
          <w:ilvl w:val="0"/>
          <w:numId w:val="4"/>
        </w:numPr>
        <w:spacing w:line="276" w:lineRule="auto"/>
        <w:contextualSpacing/>
      </w:pPr>
      <w:r w:rsidRPr="002D72C5">
        <w:t>Role of cost in decision-making; the concept of relevant cost and taking short-term decisions.</w:t>
      </w:r>
    </w:p>
    <w:p w14:paraId="2FFB7F96" w14:textId="1DCBEC6F" w:rsidR="002D72C5" w:rsidRDefault="002D72C5" w:rsidP="00712DF9">
      <w:pPr>
        <w:numPr>
          <w:ilvl w:val="0"/>
          <w:numId w:val="4"/>
        </w:numPr>
        <w:spacing w:line="276" w:lineRule="auto"/>
        <w:contextualSpacing/>
      </w:pPr>
      <w:r w:rsidRPr="002D72C5">
        <w:t>Introduction to capital budgeting decisions.</w:t>
      </w:r>
    </w:p>
    <w:p w14:paraId="333A0ECE" w14:textId="77777777" w:rsidR="00C73CF4" w:rsidRPr="002D72C5" w:rsidRDefault="00C73CF4" w:rsidP="00C73CF4">
      <w:pPr>
        <w:spacing w:line="276" w:lineRule="auto"/>
        <w:ind w:left="720"/>
        <w:contextualSpacing/>
      </w:pPr>
    </w:p>
    <w:p w14:paraId="4F059089" w14:textId="77777777" w:rsidR="00E02EA2" w:rsidRDefault="00E02EA2" w:rsidP="0063132B"/>
    <w:tbl>
      <w:tblPr>
        <w:tblStyle w:val="TableGrid"/>
        <w:tblW w:w="0" w:type="auto"/>
        <w:tblLook w:val="04A0" w:firstRow="1" w:lastRow="0" w:firstColumn="1" w:lastColumn="0" w:noHBand="0" w:noVBand="1"/>
      </w:tblPr>
      <w:tblGrid>
        <w:gridCol w:w="1651"/>
        <w:gridCol w:w="1651"/>
        <w:gridCol w:w="1651"/>
        <w:gridCol w:w="1651"/>
        <w:gridCol w:w="1652"/>
        <w:gridCol w:w="1652"/>
      </w:tblGrid>
      <w:tr w:rsidR="00D10DFD" w14:paraId="2228A643" w14:textId="77777777" w:rsidTr="00D10DFD">
        <w:tc>
          <w:tcPr>
            <w:tcW w:w="1651" w:type="dxa"/>
          </w:tcPr>
          <w:p w14:paraId="7725F957" w14:textId="3FCAFB19" w:rsidR="00D10DFD" w:rsidRPr="00C73CF4" w:rsidRDefault="0089443D" w:rsidP="0063132B">
            <w:pPr>
              <w:rPr>
                <w:b/>
                <w:bCs/>
                <w:sz w:val="20"/>
                <w:szCs w:val="20"/>
              </w:rPr>
            </w:pPr>
            <w:r w:rsidRPr="00C73CF4">
              <w:rPr>
                <w:b/>
                <w:bCs/>
                <w:sz w:val="20"/>
                <w:szCs w:val="20"/>
              </w:rPr>
              <w:t>Course Learning Objectives</w:t>
            </w:r>
          </w:p>
        </w:tc>
        <w:tc>
          <w:tcPr>
            <w:tcW w:w="1651" w:type="dxa"/>
          </w:tcPr>
          <w:p w14:paraId="06DB7675" w14:textId="59141007" w:rsidR="00D10DFD" w:rsidRPr="00C73CF4" w:rsidRDefault="00E51859" w:rsidP="0063132B">
            <w:pPr>
              <w:rPr>
                <w:b/>
                <w:bCs/>
                <w:sz w:val="20"/>
                <w:szCs w:val="20"/>
              </w:rPr>
            </w:pPr>
            <w:r w:rsidRPr="00C73CF4">
              <w:rPr>
                <w:b/>
                <w:bCs/>
                <w:sz w:val="20"/>
                <w:szCs w:val="20"/>
              </w:rPr>
              <w:t>Analytical Competency</w:t>
            </w:r>
          </w:p>
        </w:tc>
        <w:tc>
          <w:tcPr>
            <w:tcW w:w="1651" w:type="dxa"/>
          </w:tcPr>
          <w:p w14:paraId="2C5C1B54" w14:textId="6E59144F" w:rsidR="00D10DFD" w:rsidRPr="00C73CF4" w:rsidRDefault="00E51859" w:rsidP="0063132B">
            <w:pPr>
              <w:rPr>
                <w:b/>
                <w:bCs/>
                <w:sz w:val="20"/>
                <w:szCs w:val="20"/>
              </w:rPr>
            </w:pPr>
            <w:r w:rsidRPr="00C73CF4">
              <w:rPr>
                <w:b/>
                <w:bCs/>
                <w:sz w:val="20"/>
                <w:szCs w:val="20"/>
              </w:rPr>
              <w:t>Communication Competency</w:t>
            </w:r>
          </w:p>
        </w:tc>
        <w:tc>
          <w:tcPr>
            <w:tcW w:w="1651" w:type="dxa"/>
          </w:tcPr>
          <w:p w14:paraId="64914187" w14:textId="21CC2718" w:rsidR="00D10DFD" w:rsidRPr="00C73CF4" w:rsidRDefault="00E51859" w:rsidP="0063132B">
            <w:pPr>
              <w:rPr>
                <w:b/>
                <w:bCs/>
                <w:sz w:val="20"/>
                <w:szCs w:val="20"/>
              </w:rPr>
            </w:pPr>
            <w:r w:rsidRPr="00C73CF4">
              <w:rPr>
                <w:b/>
                <w:bCs/>
                <w:sz w:val="20"/>
                <w:szCs w:val="20"/>
              </w:rPr>
              <w:t>Information Technology Competency</w:t>
            </w:r>
          </w:p>
        </w:tc>
        <w:tc>
          <w:tcPr>
            <w:tcW w:w="1652" w:type="dxa"/>
          </w:tcPr>
          <w:p w14:paraId="338BB3FB" w14:textId="582EFD26" w:rsidR="00D10DFD" w:rsidRPr="00C73CF4" w:rsidRDefault="00E51859" w:rsidP="0063132B">
            <w:pPr>
              <w:rPr>
                <w:b/>
                <w:bCs/>
                <w:sz w:val="20"/>
                <w:szCs w:val="20"/>
              </w:rPr>
            </w:pPr>
            <w:r w:rsidRPr="00C73CF4">
              <w:rPr>
                <w:b/>
                <w:bCs/>
                <w:sz w:val="20"/>
                <w:szCs w:val="20"/>
              </w:rPr>
              <w:t>Ethical Competency</w:t>
            </w:r>
          </w:p>
        </w:tc>
        <w:tc>
          <w:tcPr>
            <w:tcW w:w="1652" w:type="dxa"/>
          </w:tcPr>
          <w:p w14:paraId="11847928" w14:textId="4F5E8822" w:rsidR="00D10DFD" w:rsidRPr="00C73CF4" w:rsidRDefault="0089443D" w:rsidP="0063132B">
            <w:pPr>
              <w:rPr>
                <w:b/>
                <w:bCs/>
                <w:sz w:val="20"/>
                <w:szCs w:val="20"/>
              </w:rPr>
            </w:pPr>
            <w:r w:rsidRPr="00C73CF4">
              <w:rPr>
                <w:b/>
                <w:bCs/>
                <w:sz w:val="20"/>
                <w:szCs w:val="20"/>
              </w:rPr>
              <w:t>General Business Knowledge</w:t>
            </w:r>
          </w:p>
        </w:tc>
      </w:tr>
      <w:tr w:rsidR="00D10DFD" w14:paraId="7F48069B" w14:textId="77777777" w:rsidTr="00D10DFD">
        <w:tc>
          <w:tcPr>
            <w:tcW w:w="1651" w:type="dxa"/>
          </w:tcPr>
          <w:p w14:paraId="0C7F0AB2" w14:textId="456FD3A2" w:rsidR="00D10DFD" w:rsidRDefault="0089443D" w:rsidP="0063132B">
            <w:r>
              <w:t>1</w:t>
            </w:r>
          </w:p>
        </w:tc>
        <w:tc>
          <w:tcPr>
            <w:tcW w:w="1651" w:type="dxa"/>
          </w:tcPr>
          <w:p w14:paraId="00CA048B" w14:textId="77777777" w:rsidR="00D10DFD" w:rsidRDefault="00D10DFD" w:rsidP="0063132B"/>
        </w:tc>
        <w:tc>
          <w:tcPr>
            <w:tcW w:w="1651" w:type="dxa"/>
          </w:tcPr>
          <w:p w14:paraId="611CEC9C" w14:textId="77777777" w:rsidR="00D10DFD" w:rsidRDefault="00D10DFD" w:rsidP="0063132B"/>
        </w:tc>
        <w:tc>
          <w:tcPr>
            <w:tcW w:w="1651" w:type="dxa"/>
          </w:tcPr>
          <w:p w14:paraId="2DAE0BA5" w14:textId="77777777" w:rsidR="00D10DFD" w:rsidRDefault="00D10DFD" w:rsidP="0063132B"/>
        </w:tc>
        <w:tc>
          <w:tcPr>
            <w:tcW w:w="1652" w:type="dxa"/>
          </w:tcPr>
          <w:p w14:paraId="09017842" w14:textId="77777777" w:rsidR="00D10DFD" w:rsidRDefault="00D10DFD" w:rsidP="0063132B"/>
        </w:tc>
        <w:tc>
          <w:tcPr>
            <w:tcW w:w="1652" w:type="dxa"/>
          </w:tcPr>
          <w:p w14:paraId="186F421D" w14:textId="00A2ECC6" w:rsidR="00D10DFD" w:rsidRDefault="00250FB7" w:rsidP="0063132B">
            <w:r>
              <w:t>I</w:t>
            </w:r>
          </w:p>
        </w:tc>
      </w:tr>
      <w:tr w:rsidR="00D10DFD" w14:paraId="71162641" w14:textId="77777777" w:rsidTr="00D10DFD">
        <w:tc>
          <w:tcPr>
            <w:tcW w:w="1651" w:type="dxa"/>
          </w:tcPr>
          <w:p w14:paraId="093271BB" w14:textId="6E16BCC0" w:rsidR="00D10DFD" w:rsidRDefault="0089443D" w:rsidP="0063132B">
            <w:r>
              <w:t>2</w:t>
            </w:r>
          </w:p>
        </w:tc>
        <w:tc>
          <w:tcPr>
            <w:tcW w:w="1651" w:type="dxa"/>
          </w:tcPr>
          <w:p w14:paraId="6F41CB80" w14:textId="74327B8B" w:rsidR="00D10DFD" w:rsidRDefault="00B54D2A" w:rsidP="0063132B">
            <w:r>
              <w:t>A</w:t>
            </w:r>
          </w:p>
        </w:tc>
        <w:tc>
          <w:tcPr>
            <w:tcW w:w="1651" w:type="dxa"/>
          </w:tcPr>
          <w:p w14:paraId="4A28F306" w14:textId="77777777" w:rsidR="00D10DFD" w:rsidRDefault="00D10DFD" w:rsidP="0063132B"/>
        </w:tc>
        <w:tc>
          <w:tcPr>
            <w:tcW w:w="1651" w:type="dxa"/>
          </w:tcPr>
          <w:p w14:paraId="1FFFFB08" w14:textId="77777777" w:rsidR="00D10DFD" w:rsidRDefault="00D10DFD" w:rsidP="0063132B"/>
        </w:tc>
        <w:tc>
          <w:tcPr>
            <w:tcW w:w="1652" w:type="dxa"/>
          </w:tcPr>
          <w:p w14:paraId="3A4E312E" w14:textId="77777777" w:rsidR="00D10DFD" w:rsidRDefault="00D10DFD" w:rsidP="0063132B"/>
        </w:tc>
        <w:tc>
          <w:tcPr>
            <w:tcW w:w="1652" w:type="dxa"/>
          </w:tcPr>
          <w:p w14:paraId="64C1924B" w14:textId="00666B64" w:rsidR="00D10DFD" w:rsidRDefault="00B54D2A" w:rsidP="0063132B">
            <w:r>
              <w:t>I</w:t>
            </w:r>
          </w:p>
        </w:tc>
      </w:tr>
      <w:tr w:rsidR="00D10DFD" w14:paraId="1037642F" w14:textId="77777777" w:rsidTr="00D10DFD">
        <w:tc>
          <w:tcPr>
            <w:tcW w:w="1651" w:type="dxa"/>
          </w:tcPr>
          <w:p w14:paraId="79C671BD" w14:textId="7953F5DA" w:rsidR="00D10DFD" w:rsidRDefault="0089443D" w:rsidP="0063132B">
            <w:r>
              <w:t>3</w:t>
            </w:r>
          </w:p>
        </w:tc>
        <w:tc>
          <w:tcPr>
            <w:tcW w:w="1651" w:type="dxa"/>
          </w:tcPr>
          <w:p w14:paraId="4D064FAD" w14:textId="281CB92F" w:rsidR="00D10DFD" w:rsidRDefault="005D677B" w:rsidP="0063132B">
            <w:r>
              <w:t>A</w:t>
            </w:r>
          </w:p>
        </w:tc>
        <w:tc>
          <w:tcPr>
            <w:tcW w:w="1651" w:type="dxa"/>
          </w:tcPr>
          <w:p w14:paraId="062B8EF8" w14:textId="77777777" w:rsidR="00D10DFD" w:rsidRDefault="00D10DFD" w:rsidP="0063132B"/>
        </w:tc>
        <w:tc>
          <w:tcPr>
            <w:tcW w:w="1651" w:type="dxa"/>
          </w:tcPr>
          <w:p w14:paraId="501881E1" w14:textId="77777777" w:rsidR="00D10DFD" w:rsidRDefault="00D10DFD" w:rsidP="0063132B"/>
        </w:tc>
        <w:tc>
          <w:tcPr>
            <w:tcW w:w="1652" w:type="dxa"/>
          </w:tcPr>
          <w:p w14:paraId="573B8102" w14:textId="77777777" w:rsidR="00D10DFD" w:rsidRDefault="00D10DFD" w:rsidP="0063132B"/>
        </w:tc>
        <w:tc>
          <w:tcPr>
            <w:tcW w:w="1652" w:type="dxa"/>
          </w:tcPr>
          <w:p w14:paraId="20D115A0" w14:textId="1D963FDD" w:rsidR="00D10DFD" w:rsidRDefault="005D677B" w:rsidP="0063132B">
            <w:r>
              <w:t>I</w:t>
            </w:r>
          </w:p>
        </w:tc>
      </w:tr>
      <w:tr w:rsidR="00D10DFD" w14:paraId="285DAFF8" w14:textId="77777777" w:rsidTr="00D10DFD">
        <w:tc>
          <w:tcPr>
            <w:tcW w:w="1651" w:type="dxa"/>
          </w:tcPr>
          <w:p w14:paraId="380B165F" w14:textId="250B9FD0" w:rsidR="00D10DFD" w:rsidRDefault="0089443D" w:rsidP="0063132B">
            <w:r>
              <w:t>4</w:t>
            </w:r>
          </w:p>
        </w:tc>
        <w:tc>
          <w:tcPr>
            <w:tcW w:w="1651" w:type="dxa"/>
          </w:tcPr>
          <w:p w14:paraId="1C66164D" w14:textId="01701237" w:rsidR="00D10DFD" w:rsidRDefault="000B0C4C" w:rsidP="0063132B">
            <w:r>
              <w:t>A</w:t>
            </w:r>
          </w:p>
        </w:tc>
        <w:tc>
          <w:tcPr>
            <w:tcW w:w="1651" w:type="dxa"/>
          </w:tcPr>
          <w:p w14:paraId="13724F02" w14:textId="77777777" w:rsidR="00D10DFD" w:rsidRDefault="00D10DFD" w:rsidP="0063132B"/>
        </w:tc>
        <w:tc>
          <w:tcPr>
            <w:tcW w:w="1651" w:type="dxa"/>
          </w:tcPr>
          <w:p w14:paraId="234DBAB2" w14:textId="77777777" w:rsidR="00D10DFD" w:rsidRDefault="00D10DFD" w:rsidP="0063132B"/>
        </w:tc>
        <w:tc>
          <w:tcPr>
            <w:tcW w:w="1652" w:type="dxa"/>
          </w:tcPr>
          <w:p w14:paraId="780016A0" w14:textId="77777777" w:rsidR="00D10DFD" w:rsidRDefault="00D10DFD" w:rsidP="0063132B"/>
        </w:tc>
        <w:tc>
          <w:tcPr>
            <w:tcW w:w="1652" w:type="dxa"/>
          </w:tcPr>
          <w:p w14:paraId="367101C5" w14:textId="73149E04" w:rsidR="00D10DFD" w:rsidRDefault="00EE3AC0" w:rsidP="0063132B">
            <w:r>
              <w:t>R</w:t>
            </w:r>
          </w:p>
        </w:tc>
      </w:tr>
      <w:tr w:rsidR="00D10DFD" w14:paraId="469AA712" w14:textId="77777777" w:rsidTr="00D10DFD">
        <w:tc>
          <w:tcPr>
            <w:tcW w:w="1651" w:type="dxa"/>
          </w:tcPr>
          <w:p w14:paraId="2D3488EC" w14:textId="49FEAC87" w:rsidR="00D10DFD" w:rsidRDefault="0089443D" w:rsidP="0063132B">
            <w:r>
              <w:t>5</w:t>
            </w:r>
          </w:p>
        </w:tc>
        <w:tc>
          <w:tcPr>
            <w:tcW w:w="1651" w:type="dxa"/>
          </w:tcPr>
          <w:p w14:paraId="537598AE" w14:textId="437788DE" w:rsidR="00D10DFD" w:rsidRDefault="000B0C4C" w:rsidP="0063132B">
            <w:r>
              <w:t>A</w:t>
            </w:r>
          </w:p>
        </w:tc>
        <w:tc>
          <w:tcPr>
            <w:tcW w:w="1651" w:type="dxa"/>
          </w:tcPr>
          <w:p w14:paraId="616F27F8" w14:textId="77777777" w:rsidR="00D10DFD" w:rsidRDefault="00D10DFD" w:rsidP="0063132B"/>
        </w:tc>
        <w:tc>
          <w:tcPr>
            <w:tcW w:w="1651" w:type="dxa"/>
          </w:tcPr>
          <w:p w14:paraId="005D505B" w14:textId="77777777" w:rsidR="00D10DFD" w:rsidRDefault="00D10DFD" w:rsidP="0063132B"/>
        </w:tc>
        <w:tc>
          <w:tcPr>
            <w:tcW w:w="1652" w:type="dxa"/>
          </w:tcPr>
          <w:p w14:paraId="16E05ED2" w14:textId="77777777" w:rsidR="00D10DFD" w:rsidRDefault="00D10DFD" w:rsidP="0063132B"/>
        </w:tc>
        <w:tc>
          <w:tcPr>
            <w:tcW w:w="1652" w:type="dxa"/>
          </w:tcPr>
          <w:p w14:paraId="38A254C4" w14:textId="70E89426" w:rsidR="00D10DFD" w:rsidRDefault="003774BE" w:rsidP="0063132B">
            <w:r>
              <w:t>I</w:t>
            </w:r>
          </w:p>
        </w:tc>
      </w:tr>
      <w:tr w:rsidR="00D10DFD" w14:paraId="708E2E63" w14:textId="77777777" w:rsidTr="00D10DFD">
        <w:tc>
          <w:tcPr>
            <w:tcW w:w="1651" w:type="dxa"/>
          </w:tcPr>
          <w:p w14:paraId="36082E9D" w14:textId="4A2D9933" w:rsidR="00D10DFD" w:rsidRDefault="0089443D" w:rsidP="0063132B">
            <w:r>
              <w:t>6</w:t>
            </w:r>
          </w:p>
        </w:tc>
        <w:tc>
          <w:tcPr>
            <w:tcW w:w="1651" w:type="dxa"/>
          </w:tcPr>
          <w:p w14:paraId="72F1050A" w14:textId="5BCA9207" w:rsidR="00D10DFD" w:rsidRDefault="000B0C4C" w:rsidP="0063132B">
            <w:r>
              <w:t>A</w:t>
            </w:r>
          </w:p>
        </w:tc>
        <w:tc>
          <w:tcPr>
            <w:tcW w:w="1651" w:type="dxa"/>
          </w:tcPr>
          <w:p w14:paraId="235B3FD4" w14:textId="68393C15" w:rsidR="00D10DFD" w:rsidRDefault="001D3047" w:rsidP="0063132B">
            <w:r>
              <w:t>I</w:t>
            </w:r>
          </w:p>
        </w:tc>
        <w:tc>
          <w:tcPr>
            <w:tcW w:w="1651" w:type="dxa"/>
          </w:tcPr>
          <w:p w14:paraId="7EAC70C4" w14:textId="77777777" w:rsidR="00D10DFD" w:rsidRDefault="00D10DFD" w:rsidP="0063132B"/>
        </w:tc>
        <w:tc>
          <w:tcPr>
            <w:tcW w:w="1652" w:type="dxa"/>
          </w:tcPr>
          <w:p w14:paraId="386F1DB8" w14:textId="77777777" w:rsidR="00D10DFD" w:rsidRDefault="00D10DFD" w:rsidP="0063132B"/>
        </w:tc>
        <w:tc>
          <w:tcPr>
            <w:tcW w:w="1652" w:type="dxa"/>
          </w:tcPr>
          <w:p w14:paraId="19D3E1E8" w14:textId="67A1BDDD" w:rsidR="00D10DFD" w:rsidRDefault="00712DF9" w:rsidP="0063132B">
            <w:r>
              <w:t>I</w:t>
            </w:r>
          </w:p>
        </w:tc>
      </w:tr>
      <w:tr w:rsidR="00D10DFD" w14:paraId="471437C3" w14:textId="77777777" w:rsidTr="00D10DFD">
        <w:tc>
          <w:tcPr>
            <w:tcW w:w="1651" w:type="dxa"/>
          </w:tcPr>
          <w:p w14:paraId="19967325" w14:textId="525B116B" w:rsidR="00D10DFD" w:rsidRDefault="0089443D" w:rsidP="0063132B">
            <w:r>
              <w:t>7</w:t>
            </w:r>
          </w:p>
        </w:tc>
        <w:tc>
          <w:tcPr>
            <w:tcW w:w="1651" w:type="dxa"/>
          </w:tcPr>
          <w:p w14:paraId="3BCC0A90" w14:textId="0550F2A2" w:rsidR="00D10DFD" w:rsidRDefault="000B0C4C" w:rsidP="0063132B">
            <w:r>
              <w:t>A</w:t>
            </w:r>
          </w:p>
        </w:tc>
        <w:tc>
          <w:tcPr>
            <w:tcW w:w="1651" w:type="dxa"/>
          </w:tcPr>
          <w:p w14:paraId="1DBE1207" w14:textId="77777777" w:rsidR="00D10DFD" w:rsidRDefault="00D10DFD" w:rsidP="0063132B"/>
        </w:tc>
        <w:tc>
          <w:tcPr>
            <w:tcW w:w="1651" w:type="dxa"/>
          </w:tcPr>
          <w:p w14:paraId="1FC6569C" w14:textId="77777777" w:rsidR="00D10DFD" w:rsidRDefault="00D10DFD" w:rsidP="0063132B"/>
        </w:tc>
        <w:tc>
          <w:tcPr>
            <w:tcW w:w="1652" w:type="dxa"/>
          </w:tcPr>
          <w:p w14:paraId="16F55DC4" w14:textId="77777777" w:rsidR="00D10DFD" w:rsidRDefault="00D10DFD" w:rsidP="0063132B"/>
        </w:tc>
        <w:tc>
          <w:tcPr>
            <w:tcW w:w="1652" w:type="dxa"/>
          </w:tcPr>
          <w:p w14:paraId="5E1AD96E" w14:textId="42FDC8B0" w:rsidR="00D10DFD" w:rsidRDefault="00712DF9" w:rsidP="00BD139D">
            <w:pPr>
              <w:keepNext/>
            </w:pPr>
            <w:r>
              <w:t>I</w:t>
            </w:r>
          </w:p>
        </w:tc>
      </w:tr>
    </w:tbl>
    <w:p w14:paraId="59EE15EC" w14:textId="517F4F61" w:rsidR="00C73CF4" w:rsidRDefault="00BD139D" w:rsidP="00BD139D">
      <w:pPr>
        <w:pStyle w:val="Caption"/>
        <w:spacing w:after="0"/>
        <w:rPr>
          <w:color w:val="auto"/>
        </w:rPr>
      </w:pPr>
      <w:r w:rsidRPr="00BD139D">
        <w:rPr>
          <w:color w:val="auto"/>
        </w:rPr>
        <w:t xml:space="preserve">Table </w:t>
      </w:r>
      <w:r w:rsidRPr="00BD139D">
        <w:rPr>
          <w:color w:val="auto"/>
        </w:rPr>
        <w:fldChar w:fldCharType="begin"/>
      </w:r>
      <w:r w:rsidRPr="00BD139D">
        <w:rPr>
          <w:color w:val="auto"/>
        </w:rPr>
        <w:instrText xml:space="preserve"> SEQ Table \* ARABIC </w:instrText>
      </w:r>
      <w:r w:rsidRPr="00BD139D">
        <w:rPr>
          <w:color w:val="auto"/>
        </w:rPr>
        <w:fldChar w:fldCharType="separate"/>
      </w:r>
      <w:r w:rsidR="00F26FE0">
        <w:rPr>
          <w:noProof/>
          <w:color w:val="auto"/>
        </w:rPr>
        <w:t>1</w:t>
      </w:r>
      <w:r w:rsidRPr="00BD139D">
        <w:rPr>
          <w:color w:val="auto"/>
        </w:rPr>
        <w:fldChar w:fldCharType="end"/>
      </w:r>
      <w:r w:rsidRPr="00BD139D">
        <w:rPr>
          <w:color w:val="auto"/>
        </w:rPr>
        <w:t xml:space="preserve">: </w:t>
      </w:r>
      <w:r w:rsidR="003073D1" w:rsidRPr="003073D1">
        <w:rPr>
          <w:color w:val="auto"/>
        </w:rPr>
        <w:t>Mapping</w:t>
      </w:r>
      <w:r w:rsidR="003073D1">
        <w:rPr>
          <w:color w:val="auto"/>
        </w:rPr>
        <w:t xml:space="preserve"> Course Learning Objectives</w:t>
      </w:r>
      <w:r w:rsidR="003073D1" w:rsidRPr="003073D1">
        <w:rPr>
          <w:color w:val="auto"/>
        </w:rPr>
        <w:t xml:space="preserve"> to CBA Skill Based Competency Goals</w:t>
      </w:r>
      <w:r w:rsidR="003073D1">
        <w:rPr>
          <w:color w:val="auto"/>
        </w:rPr>
        <w:t xml:space="preserve">. </w:t>
      </w:r>
    </w:p>
    <w:p w14:paraId="2348C13F" w14:textId="1B279E3C" w:rsidR="00BD139D" w:rsidRPr="00BD139D" w:rsidRDefault="00BD139D" w:rsidP="00BD139D">
      <w:pPr>
        <w:pStyle w:val="Caption"/>
        <w:spacing w:after="0"/>
        <w:rPr>
          <w:color w:val="auto"/>
        </w:rPr>
      </w:pPr>
      <w:r w:rsidRPr="00BD139D">
        <w:rPr>
          <w:color w:val="auto"/>
        </w:rPr>
        <w:t>Type of Emphases</w:t>
      </w:r>
      <w:r w:rsidR="003073D1">
        <w:rPr>
          <w:color w:val="auto"/>
        </w:rPr>
        <w:t xml:space="preserve"> are</w:t>
      </w:r>
      <w:r w:rsidRPr="00BD139D">
        <w:rPr>
          <w:color w:val="auto"/>
        </w:rPr>
        <w:t xml:space="preserve">: </w:t>
      </w:r>
    </w:p>
    <w:p w14:paraId="27D7DDE4" w14:textId="732310CF" w:rsidR="00BD139D" w:rsidRPr="00BD139D" w:rsidRDefault="00BD139D" w:rsidP="00BD139D">
      <w:pPr>
        <w:pStyle w:val="Caption"/>
        <w:spacing w:after="0"/>
        <w:rPr>
          <w:color w:val="auto"/>
        </w:rPr>
      </w:pPr>
      <w:r w:rsidRPr="00E41051">
        <w:rPr>
          <w:b/>
          <w:bCs/>
          <w:color w:val="auto"/>
        </w:rPr>
        <w:t>(I)ntroduce</w:t>
      </w:r>
      <w:r w:rsidRPr="00BD139D">
        <w:rPr>
          <w:color w:val="auto"/>
        </w:rPr>
        <w:t xml:space="preserve">: Students will be introduced to the skill and their grasp of it assessed in the course.  </w:t>
      </w:r>
    </w:p>
    <w:p w14:paraId="7DF45C40" w14:textId="77777777" w:rsidR="00BD139D" w:rsidRPr="00BD139D" w:rsidRDefault="00BD139D" w:rsidP="00BD139D">
      <w:pPr>
        <w:pStyle w:val="Caption"/>
        <w:spacing w:after="0"/>
        <w:rPr>
          <w:color w:val="auto"/>
        </w:rPr>
      </w:pPr>
      <w:r w:rsidRPr="00E41051">
        <w:rPr>
          <w:b/>
          <w:bCs/>
          <w:color w:val="auto"/>
        </w:rPr>
        <w:t>(A)pply:</w:t>
      </w:r>
      <w:r w:rsidRPr="00BD139D">
        <w:rPr>
          <w:color w:val="auto"/>
        </w:rPr>
        <w:t xml:space="preserve"> The course will not cover the skill. Students should have a high-level grasp of the skill and are required to apply it in the course.  </w:t>
      </w:r>
    </w:p>
    <w:p w14:paraId="2386A985" w14:textId="3A970CB8" w:rsidR="00E02EA2" w:rsidRPr="00BD139D" w:rsidRDefault="00BD139D" w:rsidP="00BD139D">
      <w:pPr>
        <w:pStyle w:val="Caption"/>
        <w:spacing w:after="0"/>
        <w:rPr>
          <w:color w:val="auto"/>
        </w:rPr>
      </w:pPr>
      <w:r w:rsidRPr="00E41051">
        <w:rPr>
          <w:b/>
          <w:bCs/>
          <w:color w:val="auto"/>
        </w:rPr>
        <w:t>(R)einforce:</w:t>
      </w:r>
      <w:r w:rsidRPr="00BD139D">
        <w:rPr>
          <w:color w:val="auto"/>
        </w:rPr>
        <w:t xml:space="preserve"> Students should have an introductory-level grasp of the skill and the course will improve their mastery to a higher level.</w:t>
      </w:r>
    </w:p>
    <w:p w14:paraId="44420FC0" w14:textId="069FBE99" w:rsidR="003725BD" w:rsidRDefault="003725BD" w:rsidP="0004173B">
      <w:pPr>
        <w:pStyle w:val="Heading1"/>
        <w:spacing w:after="60"/>
        <w:rPr>
          <w:rFonts w:ascii="Palatino Linotype" w:hAnsi="Palatino Linotype"/>
          <w:sz w:val="28"/>
          <w:szCs w:val="28"/>
          <w:u w:val="single"/>
        </w:rPr>
      </w:pPr>
    </w:p>
    <w:p w14:paraId="395FA0B1" w14:textId="24A4671E" w:rsidR="008B6E13" w:rsidRDefault="008B6E13" w:rsidP="008B6E13"/>
    <w:p w14:paraId="5214A1F2" w14:textId="7C9595A8" w:rsidR="008B6E13" w:rsidRDefault="008B6E13" w:rsidP="008B6E13"/>
    <w:p w14:paraId="11F2BDC1" w14:textId="3A7EEFA3" w:rsidR="00C84DD4" w:rsidRPr="00E02EA2" w:rsidRDefault="00C84DD4" w:rsidP="0004173B">
      <w:pPr>
        <w:pStyle w:val="Heading1"/>
        <w:spacing w:after="60"/>
        <w:rPr>
          <w:rFonts w:ascii="Palatino Linotype" w:hAnsi="Palatino Linotype"/>
          <w:sz w:val="28"/>
          <w:szCs w:val="28"/>
          <w:u w:val="single"/>
        </w:rPr>
      </w:pPr>
      <w:r w:rsidRPr="00E02EA2">
        <w:rPr>
          <w:rFonts w:ascii="Palatino Linotype" w:hAnsi="Palatino Linotype"/>
          <w:sz w:val="28"/>
          <w:szCs w:val="28"/>
          <w:u w:val="single"/>
        </w:rPr>
        <w:t>Policies</w:t>
      </w:r>
      <w:r w:rsidR="006E2B12" w:rsidRPr="00E02EA2">
        <w:rPr>
          <w:rFonts w:ascii="Palatino Linotype" w:hAnsi="Palatino Linotype"/>
          <w:sz w:val="28"/>
          <w:szCs w:val="28"/>
          <w:u w:val="single"/>
        </w:rPr>
        <w:t xml:space="preserve"> </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28664598" w14:textId="77777777" w:rsidR="0001176A" w:rsidRPr="00A22883" w:rsidRDefault="0001176A" w:rsidP="00A22883">
      <w:pPr>
        <w:widowControl/>
        <w:spacing w:before="100" w:beforeAutospacing="1" w:after="100" w:afterAutospacing="1"/>
        <w:ind w:left="720"/>
        <w:jc w:val="center"/>
        <w:rPr>
          <w:b/>
          <w:bCs/>
          <w:i/>
          <w:iCs/>
        </w:rPr>
      </w:pPr>
      <w:r w:rsidRPr="00A22883">
        <w:rPr>
          <w:b/>
          <w:bCs/>
          <w:i/>
          <w:iCs/>
        </w:rPr>
        <w:t>You are responsible for knowing these policies</w:t>
      </w:r>
    </w:p>
    <w:p w14:paraId="76889FB3" w14:textId="77777777" w:rsidR="0001176A" w:rsidRPr="00A22883" w:rsidRDefault="0001176A" w:rsidP="00A22883">
      <w:pPr>
        <w:widowControl/>
        <w:spacing w:before="100" w:beforeAutospacing="1" w:after="100" w:afterAutospacing="1"/>
        <w:ind w:left="720"/>
        <w:jc w:val="center"/>
        <w:rPr>
          <w:b/>
          <w:bCs/>
          <w:i/>
          <w:iCs/>
        </w:rPr>
      </w:pPr>
      <w:r w:rsidRPr="00A22883">
        <w:rPr>
          <w:b/>
          <w:bCs/>
          <w:i/>
          <w:iCs/>
        </w:rPr>
        <w:t>“I didn’t know” is not an excuse</w:t>
      </w:r>
    </w:p>
    <w:p w14:paraId="72637ACE" w14:textId="77777777" w:rsidR="00450C6A" w:rsidRDefault="00450C6A" w:rsidP="00712DF9">
      <w:pPr>
        <w:widowControl/>
        <w:numPr>
          <w:ilvl w:val="0"/>
          <w:numId w:val="2"/>
        </w:numPr>
        <w:spacing w:before="100" w:beforeAutospacing="1" w:after="100" w:afterAutospacing="1" w:line="276" w:lineRule="auto"/>
        <w:ind w:left="810"/>
      </w:pPr>
      <w:r w:rsidRPr="00723BAF">
        <w:rPr>
          <w:b/>
          <w:bCs/>
          <w:i/>
          <w:iCs/>
        </w:rPr>
        <w:t>Respect</w:t>
      </w:r>
      <w:r>
        <w:rPr>
          <w:b/>
          <w:bCs/>
          <w:i/>
          <w:iCs/>
        </w:rPr>
        <w:t xml:space="preserve">. </w:t>
      </w:r>
      <w:r>
        <w:t>Respect is number one priority. Show respect and you will be treated with respect. Do not chit chat in class, do not use cell phone in class, come prepared and show you did some effort.</w:t>
      </w:r>
    </w:p>
    <w:p w14:paraId="6D6B1683" w14:textId="77777777" w:rsidR="004B3C7D" w:rsidRPr="004B3C7D" w:rsidRDefault="0001176A" w:rsidP="00712DF9">
      <w:pPr>
        <w:pStyle w:val="ListParagraph"/>
        <w:widowControl/>
        <w:numPr>
          <w:ilvl w:val="0"/>
          <w:numId w:val="2"/>
        </w:numPr>
        <w:spacing w:line="276" w:lineRule="auto"/>
        <w:ind w:left="810"/>
      </w:pPr>
      <w:r w:rsidRPr="00723BAF">
        <w:rPr>
          <w:b/>
          <w:bCs/>
          <w:i/>
          <w:iCs/>
        </w:rPr>
        <w:t>Cheating</w:t>
      </w:r>
      <w:r w:rsidR="004B3C7D">
        <w:t xml:space="preserve">. </w:t>
      </w:r>
      <w:r w:rsidR="004B3C7D" w:rsidRPr="004B3C7D">
        <w:t>All of the following acts will be considered as cheating:</w:t>
      </w:r>
    </w:p>
    <w:p w14:paraId="404B8C29" w14:textId="5CD09239" w:rsidR="004B3C7D" w:rsidRPr="007F2D4E" w:rsidRDefault="004B3C7D" w:rsidP="00712DF9">
      <w:pPr>
        <w:numPr>
          <w:ilvl w:val="0"/>
          <w:numId w:val="3"/>
        </w:numPr>
        <w:spacing w:line="276" w:lineRule="auto"/>
      </w:pPr>
      <w:r w:rsidRPr="007F2D4E">
        <w:t>Presenting work that you copied from someone else as yours</w:t>
      </w:r>
    </w:p>
    <w:p w14:paraId="2D4CE261" w14:textId="77777777" w:rsidR="004B3C7D" w:rsidRPr="007F2D4E" w:rsidRDefault="004B3C7D" w:rsidP="00712DF9">
      <w:pPr>
        <w:numPr>
          <w:ilvl w:val="0"/>
          <w:numId w:val="3"/>
        </w:numPr>
        <w:spacing w:line="276" w:lineRule="auto"/>
      </w:pPr>
      <w:r w:rsidRPr="007F2D4E">
        <w:t>Looking over someone else's exam during the exam or quizzes</w:t>
      </w:r>
    </w:p>
    <w:p w14:paraId="799562C6" w14:textId="77777777" w:rsidR="004B3C7D" w:rsidRPr="007F2D4E" w:rsidRDefault="004B3C7D" w:rsidP="00712DF9">
      <w:pPr>
        <w:numPr>
          <w:ilvl w:val="0"/>
          <w:numId w:val="3"/>
        </w:numPr>
        <w:spacing w:line="276" w:lineRule="auto"/>
      </w:pPr>
      <w:r w:rsidRPr="007F2D4E">
        <w:t>Using your mobile phone during exams or quizzes (regardless of what are you using it for)</w:t>
      </w:r>
    </w:p>
    <w:p w14:paraId="72FB4754" w14:textId="5BEA2EA9" w:rsidR="00A22883" w:rsidRDefault="004B3C7D" w:rsidP="00712DF9">
      <w:pPr>
        <w:numPr>
          <w:ilvl w:val="0"/>
          <w:numId w:val="3"/>
        </w:numPr>
        <w:spacing w:line="276" w:lineRule="auto"/>
      </w:pPr>
      <w:r w:rsidRPr="007F2D4E">
        <w:t>Communicating with anyone else during any quiz or exam</w:t>
      </w:r>
    </w:p>
    <w:p w14:paraId="420CFA16" w14:textId="583A8AE8" w:rsidR="00AA2670" w:rsidRDefault="00AA2670" w:rsidP="00712DF9">
      <w:pPr>
        <w:numPr>
          <w:ilvl w:val="0"/>
          <w:numId w:val="3"/>
        </w:numPr>
        <w:spacing w:line="276" w:lineRule="auto"/>
      </w:pPr>
      <w:r>
        <w:t>Talking to someone during the exam (online exams)</w:t>
      </w:r>
    </w:p>
    <w:p w14:paraId="68093AB5" w14:textId="41B5C25F" w:rsidR="00AA2670" w:rsidRDefault="00AA2670" w:rsidP="00712DF9">
      <w:pPr>
        <w:numPr>
          <w:ilvl w:val="0"/>
          <w:numId w:val="3"/>
        </w:numPr>
        <w:spacing w:line="276" w:lineRule="auto"/>
      </w:pPr>
      <w:r>
        <w:t>Looking at someone during the exam and waiting for answers (online exams)</w:t>
      </w:r>
    </w:p>
    <w:p w14:paraId="2CEC5608" w14:textId="77777777" w:rsidR="004B3C7D" w:rsidRPr="00A22883" w:rsidRDefault="004B3C7D" w:rsidP="00712DF9">
      <w:pPr>
        <w:numPr>
          <w:ilvl w:val="0"/>
          <w:numId w:val="3"/>
        </w:numPr>
        <w:spacing w:line="276" w:lineRule="auto"/>
      </w:pPr>
      <w:r w:rsidRPr="00A22883">
        <w:rPr>
          <w:rFonts w:ascii="Palatino Linotype" w:hAnsi="Palatino Linotype"/>
          <w:b/>
          <w:bCs/>
        </w:rPr>
        <w:t>Punishment for cheating is as follows (from the university guidelines)</w:t>
      </w:r>
    </w:p>
    <w:p w14:paraId="01AD35C5" w14:textId="1FF672A9" w:rsidR="004B3C7D" w:rsidRPr="007F2D4E" w:rsidRDefault="004B3C7D" w:rsidP="00712DF9">
      <w:pPr>
        <w:numPr>
          <w:ilvl w:val="1"/>
          <w:numId w:val="1"/>
        </w:numPr>
        <w:spacing w:line="276" w:lineRule="auto"/>
      </w:pPr>
      <w:r w:rsidRPr="007F2D4E">
        <w:t xml:space="preserve">Students will be given an F </w:t>
      </w:r>
      <w:r w:rsidR="00AA2670">
        <w:t xml:space="preserve">in this class (and maybe F </w:t>
      </w:r>
      <w:r w:rsidRPr="007F2D4E">
        <w:t xml:space="preserve">for ALL </w:t>
      </w:r>
      <w:r w:rsidR="00AA2670">
        <w:t>other</w:t>
      </w:r>
      <w:r w:rsidRPr="007F2D4E">
        <w:t xml:space="preserve"> classes</w:t>
      </w:r>
      <w:r w:rsidR="00FF79C6">
        <w:t>)</w:t>
      </w:r>
    </w:p>
    <w:p w14:paraId="6CF47744" w14:textId="7B7CC4C9" w:rsidR="004B3C7D" w:rsidRDefault="004B3C7D" w:rsidP="00712DF9">
      <w:pPr>
        <w:numPr>
          <w:ilvl w:val="1"/>
          <w:numId w:val="1"/>
        </w:numPr>
        <w:spacing w:line="276" w:lineRule="auto"/>
      </w:pPr>
      <w:r w:rsidRPr="007F2D4E">
        <w:t>Students can also be denied class registration for the next semester</w:t>
      </w:r>
    </w:p>
    <w:p w14:paraId="79906E74" w14:textId="39140AAB" w:rsidR="00734358" w:rsidRDefault="00734358" w:rsidP="00712DF9">
      <w:pPr>
        <w:widowControl/>
        <w:numPr>
          <w:ilvl w:val="0"/>
          <w:numId w:val="1"/>
        </w:numPr>
        <w:spacing w:before="100" w:beforeAutospacing="1" w:after="100" w:afterAutospacing="1" w:line="276" w:lineRule="auto"/>
      </w:pPr>
      <w:r w:rsidRPr="00723BAF">
        <w:rPr>
          <w:b/>
          <w:bCs/>
          <w:i/>
          <w:iCs/>
        </w:rPr>
        <w:t>Make-up Exams</w:t>
      </w:r>
      <w:r w:rsidR="00723BAF">
        <w:rPr>
          <w:b/>
          <w:bCs/>
          <w:i/>
          <w:iCs/>
        </w:rPr>
        <w:t xml:space="preserve">. </w:t>
      </w:r>
      <w:r w:rsidR="00560906">
        <w:t xml:space="preserve">No make up exams will be given, instead I will review the situation and </w:t>
      </w:r>
      <w:r w:rsidR="0001031E">
        <w:t>either use the final exam grade or double an existing grade. This will only be done w</w:t>
      </w:r>
      <w:r w:rsidR="00282058">
        <w:t xml:space="preserve">ith a University approved excused absence. </w:t>
      </w:r>
    </w:p>
    <w:p w14:paraId="1AC816B0" w14:textId="6EDAEF7B" w:rsidR="00B37478" w:rsidRDefault="00450C6A" w:rsidP="00712DF9">
      <w:pPr>
        <w:widowControl/>
        <w:numPr>
          <w:ilvl w:val="0"/>
          <w:numId w:val="1"/>
        </w:numPr>
        <w:spacing w:before="100" w:beforeAutospacing="1" w:after="100" w:afterAutospacing="1" w:line="276" w:lineRule="auto"/>
      </w:pPr>
      <w:r w:rsidRPr="00450C6A">
        <w:rPr>
          <w:b/>
          <w:bCs/>
          <w:i/>
          <w:iCs/>
        </w:rPr>
        <w:t>Disability</w:t>
      </w:r>
      <w:r>
        <w:t xml:space="preserve">. </w:t>
      </w:r>
      <w:r w:rsidR="00723BAF"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09D66CEA" w14:textId="1AE89C34" w:rsidR="00184FF5" w:rsidRDefault="00184FF5">
      <w:pPr>
        <w:widowControl/>
        <w:rPr>
          <w:rFonts w:ascii="Palatino Linotype" w:hAnsi="Palatino Linotype" w:cs="Tahoma"/>
          <w:b/>
          <w:sz w:val="28"/>
          <w:szCs w:val="28"/>
          <w:u w:val="single"/>
        </w:rPr>
      </w:pPr>
    </w:p>
    <w:p w14:paraId="091B1A55" w14:textId="3B426BBF" w:rsidR="00D700A6" w:rsidRPr="00E02EA2" w:rsidRDefault="00D700A6" w:rsidP="00D700A6">
      <w:pPr>
        <w:pStyle w:val="Heading1"/>
        <w:rPr>
          <w:rFonts w:ascii="Palatino Linotype" w:hAnsi="Palatino Linotype"/>
          <w:bCs w:val="0"/>
          <w:sz w:val="28"/>
          <w:szCs w:val="28"/>
          <w:u w:val="single"/>
        </w:rPr>
      </w:pPr>
      <w:r w:rsidRPr="00E02EA2">
        <w:rPr>
          <w:rFonts w:ascii="Palatino Linotype" w:hAnsi="Palatino Linotype"/>
          <w:bCs w:val="0"/>
          <w:sz w:val="28"/>
          <w:szCs w:val="28"/>
          <w:u w:val="single"/>
        </w:rPr>
        <w:t xml:space="preserve">Class </w:t>
      </w:r>
      <w:r w:rsidR="006C27BE" w:rsidRPr="00E02EA2">
        <w:rPr>
          <w:rFonts w:ascii="Palatino Linotype" w:hAnsi="Palatino Linotype"/>
          <w:bCs w:val="0"/>
          <w:sz w:val="28"/>
          <w:szCs w:val="28"/>
          <w:u w:val="single"/>
        </w:rPr>
        <w:t>Materials</w:t>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p>
    <w:p w14:paraId="6FCDF1CA" w14:textId="7E2C52D4" w:rsidR="006C27BE" w:rsidRPr="006C27BE" w:rsidRDefault="00FF79C6" w:rsidP="006C27BE">
      <w:r>
        <w:rPr>
          <w:rFonts w:ascii="Palatino Linotype" w:hAnsi="Palatino Linotype"/>
          <w:bCs/>
          <w:noProof/>
          <w:snapToGrid/>
          <w:sz w:val="28"/>
          <w:szCs w:val="28"/>
          <w:u w:val="single"/>
        </w:rPr>
        <w:drawing>
          <wp:anchor distT="0" distB="0" distL="114300" distR="114300" simplePos="0" relativeHeight="251659264" behindDoc="0" locked="0" layoutInCell="1" allowOverlap="1" wp14:anchorId="361B5329" wp14:editId="541C1F15">
            <wp:simplePos x="0" y="0"/>
            <wp:positionH relativeFrom="column">
              <wp:posOffset>5144135</wp:posOffset>
            </wp:positionH>
            <wp:positionV relativeFrom="paragraph">
              <wp:posOffset>42545</wp:posOffset>
            </wp:positionV>
            <wp:extent cx="962660" cy="1163320"/>
            <wp:effectExtent l="0" t="0" r="8890" b="0"/>
            <wp:wrapThrough wrapText="bothSides">
              <wp:wrapPolygon edited="0">
                <wp:start x="0" y="0"/>
                <wp:lineTo x="0" y="21223"/>
                <wp:lineTo x="21372" y="21223"/>
                <wp:lineTo x="21372" y="0"/>
                <wp:lineTo x="0" y="0"/>
              </wp:wrapPolygon>
            </wp:wrapThrough>
            <wp:docPr id="2" name="Picture 2" descr="A lighthouse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ghthouse in the wate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660" cy="1163320"/>
                    </a:xfrm>
                    <a:prstGeom prst="rect">
                      <a:avLst/>
                    </a:prstGeom>
                  </pic:spPr>
                </pic:pic>
              </a:graphicData>
            </a:graphic>
            <wp14:sizeRelH relativeFrom="page">
              <wp14:pctWidth>0</wp14:pctWidth>
            </wp14:sizeRelH>
            <wp14:sizeRelV relativeFrom="page">
              <wp14:pctHeight>0</wp14:pctHeight>
            </wp14:sizeRelV>
          </wp:anchor>
        </w:drawing>
      </w:r>
    </w:p>
    <w:p w14:paraId="4566886B" w14:textId="77777777" w:rsidR="00FF79C6" w:rsidRDefault="00FF79C6" w:rsidP="00E02EA2">
      <w:pPr>
        <w:rPr>
          <w:rFonts w:ascii="Palatino Linotype" w:hAnsi="Palatino Linotype"/>
          <w:b/>
          <w:bCs/>
        </w:rPr>
      </w:pPr>
    </w:p>
    <w:p w14:paraId="4AC1B417" w14:textId="47C0AAD5" w:rsidR="00C169B8" w:rsidRDefault="006C27BE" w:rsidP="00E02EA2">
      <w:pPr>
        <w:rPr>
          <w:b/>
          <w:bCs/>
        </w:rPr>
      </w:pPr>
      <w:r w:rsidRPr="001C15EC">
        <w:rPr>
          <w:rFonts w:ascii="Palatino Linotype" w:hAnsi="Palatino Linotype"/>
          <w:b/>
          <w:bCs/>
        </w:rPr>
        <w:t xml:space="preserve">Required Text: </w:t>
      </w:r>
      <w:r>
        <w:rPr>
          <w:rFonts w:ascii="Palatino Linotype" w:hAnsi="Palatino Linotype"/>
          <w:b/>
          <w:bCs/>
        </w:rPr>
        <w:t xml:space="preserve"> </w:t>
      </w:r>
      <w:r w:rsidR="00E02EA2" w:rsidRPr="00E02EA2">
        <w:rPr>
          <w:rStyle w:val="Emphasis"/>
        </w:rPr>
        <w:t>Garrison, Noreen, &amp; Brewer Managerial Accounting, 16th Edition, McGraw- Hill, 2018.</w:t>
      </w:r>
    </w:p>
    <w:p w14:paraId="0426AACE" w14:textId="77777777" w:rsidR="00C169B8" w:rsidRDefault="00C169B8" w:rsidP="00D700A6">
      <w:pPr>
        <w:rPr>
          <w:b/>
          <w:bCs/>
        </w:rPr>
      </w:pPr>
    </w:p>
    <w:p w14:paraId="5A734925" w14:textId="4BA0D809" w:rsidR="00E02EA2" w:rsidRDefault="00E02EA2" w:rsidP="00D700A6">
      <w:pPr>
        <w:rPr>
          <w:b/>
          <w:bCs/>
        </w:rPr>
      </w:pPr>
    </w:p>
    <w:p w14:paraId="383AEDC7" w14:textId="77777777" w:rsidR="00FF79C6" w:rsidRDefault="00FF79C6" w:rsidP="00D700A6">
      <w:pPr>
        <w:rPr>
          <w:b/>
          <w:bCs/>
        </w:rPr>
      </w:pPr>
    </w:p>
    <w:p w14:paraId="13CA0602" w14:textId="7D9664EB" w:rsidR="00450D80" w:rsidRPr="00E02EA2" w:rsidRDefault="00E02EA2" w:rsidP="00450D80">
      <w:pPr>
        <w:jc w:val="both"/>
        <w:rPr>
          <w:rFonts w:ascii="Palatino Linotype" w:hAnsi="Palatino Linotype" w:cstheme="majorBidi"/>
          <w:b/>
          <w:bCs/>
          <w:sz w:val="28"/>
          <w:szCs w:val="28"/>
          <w:u w:val="single"/>
        </w:rPr>
      </w:pPr>
      <w:r w:rsidRPr="00E02EA2">
        <w:rPr>
          <w:rFonts w:ascii="Palatino Linotype" w:hAnsi="Palatino Linotype" w:cstheme="majorBidi"/>
          <w:b/>
          <w:bCs/>
          <w:sz w:val="28"/>
          <w:szCs w:val="28"/>
          <w:u w:val="single"/>
        </w:rPr>
        <w:t>Course Website</w:t>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p>
    <w:p w14:paraId="48552DFA" w14:textId="77777777" w:rsidR="00450D80" w:rsidRDefault="00450D80" w:rsidP="00450D80">
      <w:pPr>
        <w:jc w:val="both"/>
        <w:rPr>
          <w:rFonts w:asciiTheme="majorBidi" w:hAnsiTheme="majorBidi" w:cstheme="majorBidi"/>
          <w:b/>
          <w:bCs/>
          <w:u w:val="single"/>
        </w:rPr>
      </w:pPr>
    </w:p>
    <w:p w14:paraId="06D1B2F4" w14:textId="6D736C05" w:rsidR="00C169B8" w:rsidRDefault="00A91A96" w:rsidP="00E8701A">
      <w:pPr>
        <w:jc w:val="both"/>
        <w:rPr>
          <w:rFonts w:asciiTheme="majorBidi" w:hAnsiTheme="majorBidi" w:cstheme="majorBidi"/>
        </w:rPr>
      </w:pPr>
      <w:r>
        <w:rPr>
          <w:rFonts w:asciiTheme="majorBidi" w:hAnsiTheme="majorBidi" w:cstheme="majorBidi"/>
          <w:b/>
          <w:bCs/>
          <w:u w:val="single"/>
        </w:rPr>
        <w:t>Most</w:t>
      </w:r>
      <w:r w:rsidR="00450D80">
        <w:rPr>
          <w:rFonts w:asciiTheme="majorBidi" w:hAnsiTheme="majorBidi" w:cstheme="majorBidi"/>
        </w:rPr>
        <w:t xml:space="preserve"> of the</w:t>
      </w:r>
      <w:r w:rsidR="00E8701A">
        <w:rPr>
          <w:rFonts w:asciiTheme="majorBidi" w:hAnsiTheme="majorBidi" w:cstheme="majorBidi"/>
        </w:rPr>
        <w:t xml:space="preserve"> exams,</w:t>
      </w:r>
      <w:r w:rsidR="00450D80">
        <w:rPr>
          <w:rFonts w:asciiTheme="majorBidi" w:hAnsiTheme="majorBidi" w:cstheme="majorBidi"/>
        </w:rPr>
        <w:t xml:space="preserve"> assignments</w:t>
      </w:r>
      <w:r w:rsidR="00E8701A">
        <w:rPr>
          <w:rFonts w:asciiTheme="majorBidi" w:hAnsiTheme="majorBidi" w:cstheme="majorBidi"/>
        </w:rPr>
        <w:t xml:space="preserve"> and quizes</w:t>
      </w:r>
      <w:r w:rsidR="00450D80">
        <w:rPr>
          <w:rFonts w:asciiTheme="majorBidi" w:hAnsiTheme="majorBidi" w:cstheme="majorBidi"/>
        </w:rPr>
        <w:t xml:space="preserve"> will be through </w:t>
      </w:r>
      <w:r w:rsidR="00E8701A">
        <w:t>Moodle</w:t>
      </w:r>
      <w:r w:rsidR="00450D80">
        <w:rPr>
          <w:rFonts w:asciiTheme="majorBidi" w:hAnsiTheme="majorBidi" w:cstheme="majorBidi"/>
        </w:rPr>
        <w:t>. It is y</w:t>
      </w:r>
      <w:r w:rsidR="00450D80" w:rsidRPr="005579F0">
        <w:rPr>
          <w:rFonts w:asciiTheme="majorBidi" w:hAnsiTheme="majorBidi" w:cstheme="majorBidi"/>
        </w:rPr>
        <w:t>our</w:t>
      </w:r>
      <w:r w:rsidR="00450D80" w:rsidRPr="00406425">
        <w:rPr>
          <w:rFonts w:asciiTheme="majorBidi" w:hAnsiTheme="majorBidi" w:cstheme="majorBidi"/>
        </w:rPr>
        <w:t xml:space="preserve"> responsibility to check the </w:t>
      </w:r>
      <w:r w:rsidR="00E8701A">
        <w:t>Moodle</w:t>
      </w:r>
      <w:r w:rsidR="00450D80" w:rsidRPr="00406425">
        <w:rPr>
          <w:rFonts w:asciiTheme="majorBidi" w:hAnsiTheme="majorBidi" w:cstheme="majorBidi"/>
        </w:rPr>
        <w:t xml:space="preserve"> website</w:t>
      </w:r>
      <w:r w:rsidR="00450D80">
        <w:rPr>
          <w:rFonts w:asciiTheme="majorBidi" w:hAnsiTheme="majorBidi" w:cstheme="majorBidi"/>
        </w:rPr>
        <w:t xml:space="preserve"> for assignments</w:t>
      </w:r>
      <w:r w:rsidR="00E8701A">
        <w:rPr>
          <w:rFonts w:asciiTheme="majorBidi" w:hAnsiTheme="majorBidi" w:cstheme="majorBidi"/>
        </w:rPr>
        <w:t>/quizes</w:t>
      </w:r>
      <w:r w:rsidR="00450D80">
        <w:rPr>
          <w:rFonts w:asciiTheme="majorBidi" w:hAnsiTheme="majorBidi" w:cstheme="majorBidi"/>
        </w:rPr>
        <w:t xml:space="preserve"> and their due dates. </w:t>
      </w:r>
      <w:r w:rsidR="00E8701A">
        <w:rPr>
          <w:rFonts w:asciiTheme="majorBidi" w:hAnsiTheme="majorBidi" w:cstheme="majorBidi"/>
        </w:rPr>
        <w:t>In addition your grades for the course will be found inside Moodle.</w:t>
      </w:r>
    </w:p>
    <w:p w14:paraId="0003FAAD" w14:textId="04341ABF" w:rsidR="00CD16AB" w:rsidRPr="00500BD0" w:rsidRDefault="006A3E7C" w:rsidP="00E8701A">
      <w:pPr>
        <w:jc w:val="both"/>
        <w:rPr>
          <w:noProof/>
        </w:rPr>
      </w:pPr>
      <w:hyperlink r:id="rId9" w:history="1">
        <w:r w:rsidR="00CD16AB" w:rsidRPr="006B3A39">
          <w:rPr>
            <w:rStyle w:val="Hyperlink"/>
            <w:noProof/>
          </w:rPr>
          <w:t>https://moodle.ku.edu.kw/login/index.php</w:t>
        </w:r>
      </w:hyperlink>
      <w:r w:rsidR="00CD16AB">
        <w:rPr>
          <w:noProof/>
        </w:rPr>
        <w:t xml:space="preserve"> </w:t>
      </w:r>
    </w:p>
    <w:p w14:paraId="35CAFA08" w14:textId="77777777" w:rsidR="00C169B8" w:rsidRDefault="00C169B8" w:rsidP="00C169B8"/>
    <w:p w14:paraId="1C4BDA2C" w14:textId="77777777" w:rsidR="00E41051" w:rsidRDefault="00E41051" w:rsidP="00410436"/>
    <w:p w14:paraId="71748ADC" w14:textId="77777777" w:rsidR="00C14FD4" w:rsidRPr="00E02EA2" w:rsidRDefault="00540821" w:rsidP="00540821">
      <w:pPr>
        <w:pStyle w:val="Heading1"/>
        <w:spacing w:after="60"/>
        <w:rPr>
          <w:rFonts w:ascii="Palatino Linotype" w:hAnsi="Palatino Linotype"/>
          <w:sz w:val="28"/>
          <w:szCs w:val="28"/>
          <w:u w:val="single"/>
        </w:rPr>
      </w:pPr>
      <w:r w:rsidRPr="00E02EA2">
        <w:rPr>
          <w:rFonts w:ascii="Palatino Linotype" w:hAnsi="Palatino Linotype"/>
          <w:sz w:val="28"/>
          <w:szCs w:val="28"/>
          <w:u w:val="single"/>
        </w:rPr>
        <w:t>Grading</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EFFFCE8" w14:textId="77777777" w:rsidR="00BD554D" w:rsidRPr="007F2D4E" w:rsidRDefault="00540821" w:rsidP="00316224">
      <w:pPr>
        <w:spacing w:after="160"/>
        <w:ind w:left="360"/>
      </w:pPr>
      <w:r w:rsidRPr="007F2D4E">
        <w:t>The grades for this class are distributed as follows:</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5989"/>
      </w:tblGrid>
      <w:tr w:rsidR="0063132B" w:rsidRPr="00B9507C" w14:paraId="75FAF909" w14:textId="77777777" w:rsidTr="00B9507C">
        <w:trPr>
          <w:trHeight w:val="426"/>
        </w:trPr>
        <w:tc>
          <w:tcPr>
            <w:tcW w:w="1322" w:type="dxa"/>
            <w:shd w:val="clear" w:color="auto" w:fill="E6E6E6"/>
          </w:tcPr>
          <w:p w14:paraId="5D9601CF" w14:textId="77777777" w:rsidR="0063132B" w:rsidRPr="00B9507C" w:rsidRDefault="0063132B" w:rsidP="0063132B">
            <w:pPr>
              <w:jc w:val="center"/>
              <w:rPr>
                <w:rFonts w:ascii="Palatino Linotype" w:hAnsi="Palatino Linotype"/>
                <w:sz w:val="22"/>
                <w:szCs w:val="22"/>
              </w:rPr>
            </w:pPr>
            <w:r w:rsidRPr="00B9507C">
              <w:rPr>
                <w:rFonts w:ascii="Palatino Linotype" w:hAnsi="Palatino Linotype"/>
                <w:sz w:val="22"/>
                <w:szCs w:val="22"/>
              </w:rPr>
              <w:t>Grade</w:t>
            </w:r>
          </w:p>
        </w:tc>
        <w:tc>
          <w:tcPr>
            <w:tcW w:w="5989" w:type="dxa"/>
            <w:shd w:val="clear" w:color="auto" w:fill="E6E6E6"/>
          </w:tcPr>
          <w:p w14:paraId="5ED03E82" w14:textId="77777777" w:rsidR="0063132B" w:rsidRPr="00B9507C" w:rsidRDefault="0063132B" w:rsidP="0063132B">
            <w:pPr>
              <w:jc w:val="center"/>
              <w:rPr>
                <w:rFonts w:ascii="Palatino Linotype" w:hAnsi="Palatino Linotype"/>
                <w:sz w:val="22"/>
                <w:szCs w:val="22"/>
              </w:rPr>
            </w:pPr>
            <w:r w:rsidRPr="00B9507C">
              <w:rPr>
                <w:rFonts w:ascii="Palatino Linotype" w:hAnsi="Palatino Linotype"/>
                <w:sz w:val="22"/>
                <w:szCs w:val="22"/>
              </w:rPr>
              <w:t>Activity</w:t>
            </w:r>
          </w:p>
        </w:tc>
      </w:tr>
      <w:tr w:rsidR="0063132B" w:rsidRPr="00B9507C" w14:paraId="58B73BFC" w14:textId="77777777" w:rsidTr="00B9507C">
        <w:trPr>
          <w:trHeight w:val="371"/>
        </w:trPr>
        <w:tc>
          <w:tcPr>
            <w:tcW w:w="1322" w:type="dxa"/>
            <w:tcBorders>
              <w:bottom w:val="single" w:sz="4" w:space="0" w:color="auto"/>
            </w:tcBorders>
          </w:tcPr>
          <w:p w14:paraId="3830B91E" w14:textId="42B33C3D" w:rsidR="0063132B" w:rsidRPr="00B9507C" w:rsidRDefault="00E66481" w:rsidP="0063132B">
            <w:pPr>
              <w:snapToGrid w:val="0"/>
              <w:jc w:val="center"/>
              <w:rPr>
                <w:sz w:val="22"/>
                <w:szCs w:val="22"/>
              </w:rPr>
            </w:pPr>
            <w:bookmarkStart w:id="0" w:name="_Hlk104690320"/>
            <w:r>
              <w:rPr>
                <w:sz w:val="22"/>
                <w:szCs w:val="22"/>
              </w:rPr>
              <w:t>30</w:t>
            </w:r>
          </w:p>
        </w:tc>
        <w:tc>
          <w:tcPr>
            <w:tcW w:w="5989" w:type="dxa"/>
            <w:tcBorders>
              <w:bottom w:val="single" w:sz="4" w:space="0" w:color="auto"/>
            </w:tcBorders>
          </w:tcPr>
          <w:p w14:paraId="403A8EA3" w14:textId="6D91FF7C" w:rsidR="005B2495" w:rsidRPr="00B9507C" w:rsidRDefault="005B2495" w:rsidP="005B2495">
            <w:pPr>
              <w:rPr>
                <w:sz w:val="22"/>
                <w:szCs w:val="22"/>
              </w:rPr>
            </w:pPr>
            <w:r w:rsidRPr="00B9507C">
              <w:rPr>
                <w:sz w:val="22"/>
                <w:szCs w:val="22"/>
              </w:rPr>
              <w:t>Quiz Exams</w:t>
            </w:r>
            <w:r w:rsidR="00A91A96" w:rsidRPr="00B9507C">
              <w:rPr>
                <w:sz w:val="22"/>
                <w:szCs w:val="22"/>
              </w:rPr>
              <w:t xml:space="preserve"> (online)</w:t>
            </w:r>
          </w:p>
          <w:p w14:paraId="217EDBC8" w14:textId="0476B030" w:rsidR="005B2495" w:rsidRDefault="00FF79C6" w:rsidP="00712DF9">
            <w:pPr>
              <w:pStyle w:val="ListParagraph"/>
              <w:numPr>
                <w:ilvl w:val="2"/>
                <w:numId w:val="3"/>
              </w:numPr>
              <w:tabs>
                <w:tab w:val="clear" w:pos="2520"/>
              </w:tabs>
              <w:rPr>
                <w:sz w:val="22"/>
                <w:szCs w:val="22"/>
              </w:rPr>
            </w:pPr>
            <w:r>
              <w:rPr>
                <w:sz w:val="22"/>
                <w:szCs w:val="22"/>
              </w:rPr>
              <w:t>5</w:t>
            </w:r>
            <w:r w:rsidR="005B2495" w:rsidRPr="00B9507C">
              <w:rPr>
                <w:sz w:val="22"/>
                <w:szCs w:val="22"/>
              </w:rPr>
              <w:t xml:space="preserve"> on chapters 0,1</w:t>
            </w:r>
          </w:p>
          <w:p w14:paraId="5851D0DE" w14:textId="28CE0D2C" w:rsidR="00A25E8D" w:rsidRPr="00B9507C" w:rsidRDefault="00A25E8D" w:rsidP="00712DF9">
            <w:pPr>
              <w:pStyle w:val="ListParagraph"/>
              <w:numPr>
                <w:ilvl w:val="2"/>
                <w:numId w:val="3"/>
              </w:numPr>
              <w:tabs>
                <w:tab w:val="clear" w:pos="2520"/>
              </w:tabs>
              <w:rPr>
                <w:sz w:val="22"/>
                <w:szCs w:val="22"/>
              </w:rPr>
            </w:pPr>
            <w:r>
              <w:rPr>
                <w:sz w:val="22"/>
                <w:szCs w:val="22"/>
              </w:rPr>
              <w:t>5 on chapter 5</w:t>
            </w:r>
          </w:p>
          <w:p w14:paraId="1AC255F5" w14:textId="5CE3A8A0" w:rsidR="005B2495" w:rsidRPr="00B9507C" w:rsidRDefault="00E8701A" w:rsidP="00712DF9">
            <w:pPr>
              <w:pStyle w:val="ListParagraph"/>
              <w:numPr>
                <w:ilvl w:val="2"/>
                <w:numId w:val="3"/>
              </w:numPr>
              <w:tabs>
                <w:tab w:val="clear" w:pos="2520"/>
              </w:tabs>
              <w:rPr>
                <w:sz w:val="22"/>
                <w:szCs w:val="22"/>
              </w:rPr>
            </w:pPr>
            <w:r w:rsidRPr="00B9507C">
              <w:rPr>
                <w:sz w:val="22"/>
                <w:szCs w:val="22"/>
              </w:rPr>
              <w:t>5</w:t>
            </w:r>
            <w:r w:rsidR="005B2495" w:rsidRPr="00B9507C">
              <w:rPr>
                <w:sz w:val="22"/>
                <w:szCs w:val="22"/>
              </w:rPr>
              <w:t xml:space="preserve"> on chapter 6</w:t>
            </w:r>
          </w:p>
          <w:p w14:paraId="2C686ABA" w14:textId="31A46483" w:rsidR="005B2495" w:rsidRPr="00B9507C" w:rsidRDefault="00E8701A" w:rsidP="00712DF9">
            <w:pPr>
              <w:pStyle w:val="ListParagraph"/>
              <w:numPr>
                <w:ilvl w:val="2"/>
                <w:numId w:val="3"/>
              </w:numPr>
              <w:tabs>
                <w:tab w:val="clear" w:pos="2520"/>
              </w:tabs>
              <w:rPr>
                <w:sz w:val="22"/>
                <w:szCs w:val="22"/>
              </w:rPr>
            </w:pPr>
            <w:r w:rsidRPr="00B9507C">
              <w:rPr>
                <w:sz w:val="22"/>
                <w:szCs w:val="22"/>
              </w:rPr>
              <w:t>5</w:t>
            </w:r>
            <w:r w:rsidR="005B2495" w:rsidRPr="00B9507C">
              <w:rPr>
                <w:sz w:val="22"/>
                <w:szCs w:val="22"/>
              </w:rPr>
              <w:t xml:space="preserve"> on chapter</w:t>
            </w:r>
            <w:r w:rsidR="00A25E8D">
              <w:rPr>
                <w:sz w:val="22"/>
                <w:szCs w:val="22"/>
              </w:rPr>
              <w:t xml:space="preserve"> </w:t>
            </w:r>
            <w:r w:rsidR="005B2495" w:rsidRPr="00B9507C">
              <w:rPr>
                <w:sz w:val="22"/>
                <w:szCs w:val="22"/>
              </w:rPr>
              <w:t>8</w:t>
            </w:r>
          </w:p>
          <w:p w14:paraId="3CD3296D" w14:textId="66ED4FAA" w:rsidR="005B2495" w:rsidRPr="00B9507C" w:rsidRDefault="00E8701A" w:rsidP="00712DF9">
            <w:pPr>
              <w:pStyle w:val="ListParagraph"/>
              <w:numPr>
                <w:ilvl w:val="2"/>
                <w:numId w:val="3"/>
              </w:numPr>
              <w:tabs>
                <w:tab w:val="clear" w:pos="2520"/>
              </w:tabs>
              <w:rPr>
                <w:sz w:val="22"/>
                <w:szCs w:val="22"/>
              </w:rPr>
            </w:pPr>
            <w:r w:rsidRPr="00B9507C">
              <w:rPr>
                <w:sz w:val="22"/>
                <w:szCs w:val="22"/>
              </w:rPr>
              <w:t>5</w:t>
            </w:r>
            <w:r w:rsidR="005B2495" w:rsidRPr="00B9507C">
              <w:rPr>
                <w:sz w:val="22"/>
                <w:szCs w:val="22"/>
              </w:rPr>
              <w:t xml:space="preserve"> on chapter 12</w:t>
            </w:r>
          </w:p>
          <w:p w14:paraId="08DE718F" w14:textId="0AB0CA0A" w:rsidR="005B2495" w:rsidRPr="00B9507C" w:rsidRDefault="00E8701A" w:rsidP="00712DF9">
            <w:pPr>
              <w:pStyle w:val="ListParagraph"/>
              <w:numPr>
                <w:ilvl w:val="2"/>
                <w:numId w:val="3"/>
              </w:numPr>
              <w:tabs>
                <w:tab w:val="clear" w:pos="2520"/>
              </w:tabs>
              <w:rPr>
                <w:sz w:val="22"/>
                <w:szCs w:val="22"/>
              </w:rPr>
            </w:pPr>
            <w:r w:rsidRPr="00B9507C">
              <w:rPr>
                <w:sz w:val="22"/>
                <w:szCs w:val="22"/>
              </w:rPr>
              <w:t>5</w:t>
            </w:r>
            <w:r w:rsidR="005B2495" w:rsidRPr="00B9507C">
              <w:rPr>
                <w:sz w:val="22"/>
                <w:szCs w:val="22"/>
              </w:rPr>
              <w:t xml:space="preserve"> on chapter 13</w:t>
            </w:r>
          </w:p>
        </w:tc>
      </w:tr>
      <w:tr w:rsidR="0063132B" w:rsidRPr="00B9507C" w14:paraId="62D2006E" w14:textId="77777777" w:rsidTr="00B9507C">
        <w:trPr>
          <w:trHeight w:val="359"/>
        </w:trPr>
        <w:tc>
          <w:tcPr>
            <w:tcW w:w="1322" w:type="dxa"/>
            <w:tcBorders>
              <w:bottom w:val="single" w:sz="4" w:space="0" w:color="auto"/>
            </w:tcBorders>
          </w:tcPr>
          <w:p w14:paraId="088525DD" w14:textId="77777777" w:rsidR="0063132B" w:rsidRPr="00B9507C" w:rsidRDefault="00E02EA2" w:rsidP="0007308A">
            <w:pPr>
              <w:jc w:val="center"/>
              <w:rPr>
                <w:sz w:val="22"/>
                <w:szCs w:val="22"/>
              </w:rPr>
            </w:pPr>
            <w:r w:rsidRPr="00B9507C">
              <w:rPr>
                <w:sz w:val="22"/>
                <w:szCs w:val="22"/>
              </w:rPr>
              <w:t>5</w:t>
            </w:r>
          </w:p>
        </w:tc>
        <w:tc>
          <w:tcPr>
            <w:tcW w:w="5989" w:type="dxa"/>
            <w:tcBorders>
              <w:bottom w:val="single" w:sz="4" w:space="0" w:color="auto"/>
            </w:tcBorders>
          </w:tcPr>
          <w:p w14:paraId="770A57AA" w14:textId="2161562E" w:rsidR="0063132B" w:rsidRPr="00B9507C" w:rsidRDefault="00E8701A" w:rsidP="0007308A">
            <w:pPr>
              <w:rPr>
                <w:sz w:val="22"/>
                <w:szCs w:val="22"/>
              </w:rPr>
            </w:pPr>
            <w:r w:rsidRPr="00B9507C">
              <w:rPr>
                <w:sz w:val="22"/>
                <w:szCs w:val="22"/>
              </w:rPr>
              <w:t xml:space="preserve">Attendance </w:t>
            </w:r>
            <w:r w:rsidR="00E66481">
              <w:rPr>
                <w:sz w:val="22"/>
                <w:szCs w:val="22"/>
              </w:rPr>
              <w:t>/</w:t>
            </w:r>
            <w:r w:rsidRPr="00B9507C">
              <w:rPr>
                <w:sz w:val="22"/>
                <w:szCs w:val="22"/>
              </w:rPr>
              <w:t xml:space="preserve"> participation</w:t>
            </w:r>
            <w:r w:rsidR="00E66481">
              <w:rPr>
                <w:sz w:val="22"/>
                <w:szCs w:val="22"/>
              </w:rPr>
              <w:t xml:space="preserve"> / attention</w:t>
            </w:r>
          </w:p>
        </w:tc>
      </w:tr>
      <w:tr w:rsidR="0063132B" w:rsidRPr="00B9507C" w14:paraId="1A0266BD" w14:textId="77777777" w:rsidTr="00B9507C">
        <w:trPr>
          <w:trHeight w:val="299"/>
        </w:trPr>
        <w:tc>
          <w:tcPr>
            <w:tcW w:w="1322" w:type="dxa"/>
            <w:tcBorders>
              <w:bottom w:val="nil"/>
            </w:tcBorders>
          </w:tcPr>
          <w:p w14:paraId="2D67568D" w14:textId="56CFB8CE" w:rsidR="0063132B" w:rsidRPr="00B9507C" w:rsidRDefault="00E8701A" w:rsidP="0063132B">
            <w:pPr>
              <w:jc w:val="center"/>
              <w:rPr>
                <w:sz w:val="22"/>
                <w:szCs w:val="22"/>
              </w:rPr>
            </w:pPr>
            <w:r w:rsidRPr="00B9507C">
              <w:rPr>
                <w:sz w:val="22"/>
                <w:szCs w:val="22"/>
              </w:rPr>
              <w:t>25</w:t>
            </w:r>
          </w:p>
        </w:tc>
        <w:tc>
          <w:tcPr>
            <w:tcW w:w="5989" w:type="dxa"/>
            <w:tcBorders>
              <w:bottom w:val="nil"/>
            </w:tcBorders>
          </w:tcPr>
          <w:p w14:paraId="707029D9" w14:textId="37646F31" w:rsidR="0063132B" w:rsidRPr="00B9507C" w:rsidRDefault="00E8701A" w:rsidP="0063132B">
            <w:pPr>
              <w:rPr>
                <w:sz w:val="22"/>
                <w:szCs w:val="22"/>
              </w:rPr>
            </w:pPr>
            <w:r w:rsidRPr="00B9507C">
              <w:rPr>
                <w:sz w:val="22"/>
                <w:szCs w:val="22"/>
              </w:rPr>
              <w:t>Midterm (1 midterm only midcourse)</w:t>
            </w:r>
            <w:r w:rsidR="00A91A96" w:rsidRPr="00B9507C">
              <w:rPr>
                <w:sz w:val="22"/>
                <w:szCs w:val="22"/>
              </w:rPr>
              <w:t xml:space="preserve"> </w:t>
            </w:r>
            <w:r w:rsidR="00F97120">
              <w:rPr>
                <w:sz w:val="22"/>
                <w:szCs w:val="22"/>
              </w:rPr>
              <w:t xml:space="preserve">– date </w:t>
            </w:r>
            <w:r w:rsidR="00A91A96" w:rsidRPr="00B9507C">
              <w:rPr>
                <w:sz w:val="22"/>
                <w:szCs w:val="22"/>
              </w:rPr>
              <w:t xml:space="preserve">TBD </w:t>
            </w:r>
          </w:p>
        </w:tc>
      </w:tr>
      <w:tr w:rsidR="0063132B" w:rsidRPr="00B9507C" w14:paraId="69A3F6BE" w14:textId="77777777" w:rsidTr="00B9507C">
        <w:trPr>
          <w:trHeight w:val="359"/>
        </w:trPr>
        <w:tc>
          <w:tcPr>
            <w:tcW w:w="1322" w:type="dxa"/>
          </w:tcPr>
          <w:p w14:paraId="692C32B4" w14:textId="6CEED20F" w:rsidR="0063132B" w:rsidRPr="00B9507C" w:rsidRDefault="00E8701A" w:rsidP="0063132B">
            <w:pPr>
              <w:jc w:val="center"/>
              <w:rPr>
                <w:sz w:val="22"/>
                <w:szCs w:val="22"/>
              </w:rPr>
            </w:pPr>
            <w:r w:rsidRPr="00B9507C">
              <w:rPr>
                <w:sz w:val="22"/>
                <w:szCs w:val="22"/>
              </w:rPr>
              <w:t>40</w:t>
            </w:r>
          </w:p>
        </w:tc>
        <w:tc>
          <w:tcPr>
            <w:tcW w:w="5989" w:type="dxa"/>
          </w:tcPr>
          <w:p w14:paraId="5FA21F9F" w14:textId="5E35DF5E" w:rsidR="0063132B" w:rsidRPr="00B9507C" w:rsidRDefault="0063132B" w:rsidP="009619BC">
            <w:pPr>
              <w:rPr>
                <w:rFonts w:ascii="Palatino Linotype" w:hAnsi="Palatino Linotype"/>
                <w:b/>
                <w:bCs/>
                <w:sz w:val="22"/>
                <w:szCs w:val="22"/>
              </w:rPr>
            </w:pPr>
            <w:r w:rsidRPr="00B9507C">
              <w:rPr>
                <w:sz w:val="22"/>
                <w:szCs w:val="22"/>
              </w:rPr>
              <w:t>Final Exam</w:t>
            </w:r>
            <w:r w:rsidR="00A91A96" w:rsidRPr="00B9507C">
              <w:rPr>
                <w:sz w:val="22"/>
                <w:szCs w:val="22"/>
              </w:rPr>
              <w:t xml:space="preserve"> </w:t>
            </w:r>
          </w:p>
        </w:tc>
      </w:tr>
      <w:tr w:rsidR="0063132B" w:rsidRPr="00B9507C" w14:paraId="0FB8EF3D" w14:textId="77777777" w:rsidTr="00B9507C">
        <w:trPr>
          <w:trHeight w:val="437"/>
        </w:trPr>
        <w:tc>
          <w:tcPr>
            <w:tcW w:w="1322" w:type="dxa"/>
          </w:tcPr>
          <w:p w14:paraId="523DCB03" w14:textId="77777777" w:rsidR="0063132B" w:rsidRPr="00B9507C" w:rsidRDefault="0063132B" w:rsidP="0063132B">
            <w:pPr>
              <w:jc w:val="center"/>
              <w:rPr>
                <w:rFonts w:ascii="Palatino Linotype" w:hAnsi="Palatino Linotype"/>
                <w:b/>
                <w:bCs/>
                <w:sz w:val="22"/>
                <w:szCs w:val="22"/>
              </w:rPr>
            </w:pPr>
            <w:r w:rsidRPr="00B9507C">
              <w:rPr>
                <w:rFonts w:ascii="Palatino Linotype" w:hAnsi="Palatino Linotype"/>
                <w:b/>
                <w:bCs/>
                <w:sz w:val="22"/>
                <w:szCs w:val="22"/>
              </w:rPr>
              <w:t>100</w:t>
            </w:r>
          </w:p>
        </w:tc>
        <w:tc>
          <w:tcPr>
            <w:tcW w:w="5989" w:type="dxa"/>
          </w:tcPr>
          <w:p w14:paraId="27A212D3" w14:textId="77777777" w:rsidR="0063132B" w:rsidRPr="00B9507C" w:rsidRDefault="0063132B" w:rsidP="0063132B">
            <w:pPr>
              <w:rPr>
                <w:rFonts w:ascii="Palatino Linotype" w:hAnsi="Palatino Linotype"/>
                <w:b/>
                <w:bCs/>
                <w:sz w:val="22"/>
                <w:szCs w:val="22"/>
              </w:rPr>
            </w:pPr>
            <w:r w:rsidRPr="00B9507C">
              <w:rPr>
                <w:rFonts w:ascii="Palatino Linotype" w:hAnsi="Palatino Linotype"/>
                <w:b/>
                <w:bCs/>
                <w:sz w:val="22"/>
                <w:szCs w:val="22"/>
              </w:rPr>
              <w:t>Total</w:t>
            </w:r>
          </w:p>
        </w:tc>
      </w:tr>
    </w:tbl>
    <w:bookmarkEnd w:id="0"/>
    <w:p w14:paraId="44BEAEAF" w14:textId="77777777" w:rsidR="00BD554D" w:rsidRPr="005E505D" w:rsidRDefault="007B0067" w:rsidP="003D7570">
      <w:pPr>
        <w:rPr>
          <w:rFonts w:ascii="Palatino Linotype" w:hAnsi="Palatino Linotype"/>
        </w:rPr>
      </w:pPr>
      <w:r>
        <w:rPr>
          <w:rFonts w:ascii="Palatino Linotype" w:hAnsi="Palatino Linotype"/>
        </w:rPr>
        <w:br w:type="textWrapping" w:clear="all"/>
      </w:r>
    </w:p>
    <w:p w14:paraId="46CFD182" w14:textId="77777777" w:rsidR="00B9507C" w:rsidRDefault="00B9507C" w:rsidP="00A91A96">
      <w:pPr>
        <w:pStyle w:val="Heading1"/>
        <w:spacing w:after="160"/>
        <w:rPr>
          <w:rFonts w:ascii="Palatino Linotype" w:hAnsi="Palatino Linotype"/>
          <w:b w:val="0"/>
          <w:bCs w:val="0"/>
        </w:rPr>
      </w:pPr>
    </w:p>
    <w:p w14:paraId="4E37C2C8" w14:textId="214F0EA2" w:rsidR="00D414F3" w:rsidRDefault="00B37478" w:rsidP="00A91A96">
      <w:pPr>
        <w:pStyle w:val="Heading1"/>
        <w:spacing w:after="160"/>
        <w:rPr>
          <w:rFonts w:ascii="Palatino Linotype" w:hAnsi="Palatino Linotype"/>
          <w:b w:val="0"/>
          <w:bCs w:val="0"/>
        </w:rPr>
      </w:pPr>
      <w:r w:rsidRPr="00B37478">
        <w:rPr>
          <w:rFonts w:ascii="Palatino Linotype" w:hAnsi="Palatino Linotype"/>
          <w:b w:val="0"/>
          <w:bCs w:val="0"/>
        </w:rPr>
        <w:t xml:space="preserve">Grades will be posted regularly on my your </w:t>
      </w:r>
      <w:r w:rsidR="00AC410A">
        <w:rPr>
          <w:rFonts w:ascii="Palatino Linotype" w:hAnsi="Palatino Linotype"/>
          <w:b w:val="0"/>
          <w:bCs w:val="0"/>
        </w:rPr>
        <w:t>grades</w:t>
      </w:r>
      <w:r w:rsidRPr="00B37478">
        <w:rPr>
          <w:rFonts w:ascii="Palatino Linotype" w:hAnsi="Palatino Linotype"/>
          <w:b w:val="0"/>
          <w:bCs w:val="0"/>
        </w:rPr>
        <w:t xml:space="preserve"> </w:t>
      </w:r>
      <w:r w:rsidR="0007308A">
        <w:rPr>
          <w:rFonts w:ascii="Palatino Linotype" w:hAnsi="Palatino Linotype"/>
          <w:b w:val="0"/>
          <w:bCs w:val="0"/>
        </w:rPr>
        <w:t>section</w:t>
      </w:r>
      <w:r w:rsidR="005B2495">
        <w:rPr>
          <w:rFonts w:ascii="Palatino Linotype" w:hAnsi="Palatino Linotype"/>
          <w:b w:val="0"/>
          <w:bCs w:val="0"/>
        </w:rPr>
        <w:t xml:space="preserve"> </w:t>
      </w:r>
      <w:r w:rsidR="005B2495" w:rsidRPr="005B2495">
        <w:rPr>
          <w:rFonts w:ascii="Palatino Linotype" w:hAnsi="Palatino Linotype"/>
          <w:b w:val="0"/>
          <w:bCs w:val="0"/>
        </w:rPr>
        <w:t xml:space="preserve">in </w:t>
      </w:r>
      <w:r w:rsidR="00E8701A">
        <w:rPr>
          <w:rFonts w:ascii="Palatino Linotype" w:hAnsi="Palatino Linotype"/>
          <w:b w:val="0"/>
          <w:bCs w:val="0"/>
        </w:rPr>
        <w:t>Moodle</w:t>
      </w:r>
      <w:r w:rsidR="005B2495" w:rsidRPr="005B2495">
        <w:rPr>
          <w:rFonts w:ascii="Palatino Linotype" w:hAnsi="Palatino Linotype"/>
          <w:b w:val="0"/>
          <w:bCs w:val="0"/>
        </w:rPr>
        <w:t xml:space="preserve"> Platform under you class section</w:t>
      </w:r>
      <w:r w:rsidR="00A91A96">
        <w:rPr>
          <w:rFonts w:ascii="Palatino Linotype" w:hAnsi="Palatino Linotype"/>
          <w:b w:val="0"/>
          <w:bCs w:val="0"/>
        </w:rPr>
        <w:t>.</w:t>
      </w:r>
      <w:r w:rsidR="00CD16AB">
        <w:rPr>
          <w:rFonts w:ascii="Palatino Linotype" w:hAnsi="Palatino Linotype"/>
          <w:b w:val="0"/>
          <w:bCs w:val="0"/>
        </w:rPr>
        <w:t xml:space="preserve"> </w:t>
      </w:r>
      <w:hyperlink r:id="rId10" w:history="1">
        <w:r w:rsidR="00CD16AB" w:rsidRPr="006B3A39">
          <w:rPr>
            <w:rStyle w:val="Hyperlink"/>
            <w:rFonts w:ascii="Palatino Linotype" w:hAnsi="Palatino Linotype"/>
            <w:b w:val="0"/>
            <w:bCs w:val="0"/>
          </w:rPr>
          <w:t>https://moodle.ku.edu.kw/login/index.php</w:t>
        </w:r>
      </w:hyperlink>
      <w:r w:rsidR="00CD16AB">
        <w:rPr>
          <w:rFonts w:ascii="Palatino Linotype" w:hAnsi="Palatino Linotype"/>
          <w:b w:val="0"/>
          <w:bCs w:val="0"/>
        </w:rPr>
        <w:t xml:space="preserve"> </w:t>
      </w:r>
    </w:p>
    <w:p w14:paraId="76237047" w14:textId="3BB15C73" w:rsidR="00D414F3" w:rsidRDefault="00D414F3" w:rsidP="00316224">
      <w:pPr>
        <w:pStyle w:val="Heading1"/>
        <w:spacing w:after="160"/>
        <w:rPr>
          <w:rFonts w:ascii="Palatino Linotype" w:hAnsi="Palatino Linotype"/>
          <w:sz w:val="28"/>
          <w:szCs w:val="28"/>
          <w:u w:val="single"/>
        </w:rPr>
      </w:pPr>
    </w:p>
    <w:p w14:paraId="1E348763" w14:textId="77777777" w:rsidR="00B9507C" w:rsidRPr="00B9507C" w:rsidRDefault="00B9507C" w:rsidP="00B9507C"/>
    <w:p w14:paraId="1DA7D3BC" w14:textId="2EC5D259" w:rsidR="003D7570" w:rsidRPr="005133FB" w:rsidRDefault="003D7570" w:rsidP="00316224">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5150"/>
      </w:tblGrid>
      <w:tr w:rsidR="003D7570" w:rsidRPr="00B9507C" w14:paraId="4E25AA81" w14:textId="77777777" w:rsidTr="00B9507C">
        <w:trPr>
          <w:trHeight w:val="360"/>
        </w:trPr>
        <w:tc>
          <w:tcPr>
            <w:tcW w:w="2941" w:type="dxa"/>
            <w:shd w:val="clear" w:color="auto" w:fill="E6E6E6"/>
          </w:tcPr>
          <w:p w14:paraId="4A72A0B3" w14:textId="77777777" w:rsidR="003D7570" w:rsidRPr="00B9507C" w:rsidRDefault="003D7570" w:rsidP="00A97DA2">
            <w:pPr>
              <w:jc w:val="center"/>
              <w:rPr>
                <w:rFonts w:ascii="Palatino Linotype" w:hAnsi="Palatino Linotype"/>
                <w:sz w:val="22"/>
                <w:szCs w:val="22"/>
              </w:rPr>
            </w:pPr>
            <w:r w:rsidRPr="00B9507C">
              <w:rPr>
                <w:rFonts w:ascii="Palatino Linotype" w:hAnsi="Palatino Linotype"/>
                <w:sz w:val="22"/>
                <w:szCs w:val="22"/>
              </w:rPr>
              <w:t>Range</w:t>
            </w:r>
          </w:p>
        </w:tc>
        <w:tc>
          <w:tcPr>
            <w:tcW w:w="5150" w:type="dxa"/>
            <w:shd w:val="clear" w:color="auto" w:fill="E6E6E6"/>
          </w:tcPr>
          <w:p w14:paraId="2A8BBEDB" w14:textId="77777777" w:rsidR="003D7570" w:rsidRPr="00B9507C" w:rsidRDefault="003D7570" w:rsidP="00A97DA2">
            <w:pPr>
              <w:jc w:val="center"/>
              <w:rPr>
                <w:rFonts w:ascii="Palatino Linotype" w:hAnsi="Palatino Linotype"/>
                <w:sz w:val="22"/>
                <w:szCs w:val="22"/>
              </w:rPr>
            </w:pPr>
            <w:r w:rsidRPr="00B9507C">
              <w:rPr>
                <w:rFonts w:ascii="Palatino Linotype" w:hAnsi="Palatino Linotype"/>
                <w:sz w:val="22"/>
                <w:szCs w:val="22"/>
              </w:rPr>
              <w:t>Grade</w:t>
            </w:r>
          </w:p>
        </w:tc>
      </w:tr>
      <w:tr w:rsidR="0001176A" w:rsidRPr="00B9507C" w14:paraId="1F268FF1" w14:textId="77777777" w:rsidTr="00B9507C">
        <w:trPr>
          <w:trHeight w:val="347"/>
        </w:trPr>
        <w:tc>
          <w:tcPr>
            <w:tcW w:w="2941" w:type="dxa"/>
          </w:tcPr>
          <w:p w14:paraId="160AF3A1"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&gt;= 95</w:t>
            </w:r>
          </w:p>
        </w:tc>
        <w:tc>
          <w:tcPr>
            <w:tcW w:w="5150" w:type="dxa"/>
          </w:tcPr>
          <w:p w14:paraId="3D311605"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A</w:t>
            </w:r>
          </w:p>
        </w:tc>
      </w:tr>
      <w:tr w:rsidR="0001176A" w:rsidRPr="00B9507C" w14:paraId="242D2D00" w14:textId="77777777" w:rsidTr="00B9507C">
        <w:trPr>
          <w:trHeight w:val="360"/>
        </w:trPr>
        <w:tc>
          <w:tcPr>
            <w:tcW w:w="2941" w:type="dxa"/>
          </w:tcPr>
          <w:p w14:paraId="256CC707"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90-94</w:t>
            </w:r>
          </w:p>
        </w:tc>
        <w:tc>
          <w:tcPr>
            <w:tcW w:w="5150" w:type="dxa"/>
          </w:tcPr>
          <w:p w14:paraId="591C0D0A"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A-</w:t>
            </w:r>
          </w:p>
        </w:tc>
      </w:tr>
      <w:tr w:rsidR="0001176A" w:rsidRPr="00B9507C" w14:paraId="36BF07D2" w14:textId="77777777" w:rsidTr="00B9507C">
        <w:trPr>
          <w:trHeight w:val="360"/>
        </w:trPr>
        <w:tc>
          <w:tcPr>
            <w:tcW w:w="2941" w:type="dxa"/>
          </w:tcPr>
          <w:p w14:paraId="74240FD8"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87-89</w:t>
            </w:r>
          </w:p>
        </w:tc>
        <w:tc>
          <w:tcPr>
            <w:tcW w:w="5150" w:type="dxa"/>
          </w:tcPr>
          <w:p w14:paraId="2680D02D"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B+</w:t>
            </w:r>
          </w:p>
        </w:tc>
      </w:tr>
      <w:tr w:rsidR="0001176A" w:rsidRPr="00B9507C" w14:paraId="0E172CF2" w14:textId="77777777" w:rsidTr="00B9507C">
        <w:trPr>
          <w:trHeight w:val="347"/>
        </w:trPr>
        <w:tc>
          <w:tcPr>
            <w:tcW w:w="2941" w:type="dxa"/>
          </w:tcPr>
          <w:p w14:paraId="599BC2FA"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83-86</w:t>
            </w:r>
          </w:p>
        </w:tc>
        <w:tc>
          <w:tcPr>
            <w:tcW w:w="5150" w:type="dxa"/>
          </w:tcPr>
          <w:p w14:paraId="4793D9CB"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B</w:t>
            </w:r>
          </w:p>
        </w:tc>
      </w:tr>
      <w:tr w:rsidR="0001176A" w:rsidRPr="00B9507C" w14:paraId="4310B235" w14:textId="77777777" w:rsidTr="00B9507C">
        <w:trPr>
          <w:trHeight w:val="360"/>
        </w:trPr>
        <w:tc>
          <w:tcPr>
            <w:tcW w:w="2941" w:type="dxa"/>
          </w:tcPr>
          <w:p w14:paraId="2A23FE7B"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80-82</w:t>
            </w:r>
          </w:p>
        </w:tc>
        <w:tc>
          <w:tcPr>
            <w:tcW w:w="5150" w:type="dxa"/>
          </w:tcPr>
          <w:p w14:paraId="41E681DC"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B-</w:t>
            </w:r>
          </w:p>
        </w:tc>
      </w:tr>
      <w:tr w:rsidR="0001176A" w:rsidRPr="00B9507C" w14:paraId="747866CF" w14:textId="77777777" w:rsidTr="00B9507C">
        <w:trPr>
          <w:trHeight w:val="360"/>
        </w:trPr>
        <w:tc>
          <w:tcPr>
            <w:tcW w:w="2941" w:type="dxa"/>
          </w:tcPr>
          <w:p w14:paraId="72917A8F"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77-79</w:t>
            </w:r>
          </w:p>
        </w:tc>
        <w:tc>
          <w:tcPr>
            <w:tcW w:w="5150" w:type="dxa"/>
          </w:tcPr>
          <w:p w14:paraId="5217C1F3"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C+</w:t>
            </w:r>
          </w:p>
        </w:tc>
      </w:tr>
      <w:tr w:rsidR="0001176A" w:rsidRPr="00B9507C" w14:paraId="16CE2057" w14:textId="77777777" w:rsidTr="00B9507C">
        <w:trPr>
          <w:trHeight w:val="347"/>
        </w:trPr>
        <w:tc>
          <w:tcPr>
            <w:tcW w:w="2941" w:type="dxa"/>
          </w:tcPr>
          <w:p w14:paraId="4A0D03BE"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73-76</w:t>
            </w:r>
          </w:p>
        </w:tc>
        <w:tc>
          <w:tcPr>
            <w:tcW w:w="5150" w:type="dxa"/>
          </w:tcPr>
          <w:p w14:paraId="70556344"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C</w:t>
            </w:r>
          </w:p>
        </w:tc>
      </w:tr>
      <w:tr w:rsidR="0001176A" w:rsidRPr="00B9507C" w14:paraId="2B0A7296" w14:textId="77777777" w:rsidTr="00B9507C">
        <w:trPr>
          <w:trHeight w:val="360"/>
        </w:trPr>
        <w:tc>
          <w:tcPr>
            <w:tcW w:w="2941" w:type="dxa"/>
          </w:tcPr>
          <w:p w14:paraId="7CBB6E29"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70-72</w:t>
            </w:r>
          </w:p>
        </w:tc>
        <w:tc>
          <w:tcPr>
            <w:tcW w:w="5150" w:type="dxa"/>
          </w:tcPr>
          <w:p w14:paraId="3D7E22D1"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C-</w:t>
            </w:r>
          </w:p>
        </w:tc>
      </w:tr>
      <w:tr w:rsidR="0001176A" w:rsidRPr="00B9507C" w14:paraId="0A1EC486" w14:textId="77777777" w:rsidTr="00B9507C">
        <w:trPr>
          <w:trHeight w:val="360"/>
        </w:trPr>
        <w:tc>
          <w:tcPr>
            <w:tcW w:w="2941" w:type="dxa"/>
          </w:tcPr>
          <w:p w14:paraId="4ADAA2FB"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65-69</w:t>
            </w:r>
          </w:p>
        </w:tc>
        <w:tc>
          <w:tcPr>
            <w:tcW w:w="5150" w:type="dxa"/>
          </w:tcPr>
          <w:p w14:paraId="40AB63C1"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D+</w:t>
            </w:r>
          </w:p>
        </w:tc>
      </w:tr>
      <w:tr w:rsidR="0001176A" w:rsidRPr="00B9507C" w14:paraId="069D30D9" w14:textId="77777777" w:rsidTr="00B9507C">
        <w:trPr>
          <w:trHeight w:val="347"/>
        </w:trPr>
        <w:tc>
          <w:tcPr>
            <w:tcW w:w="2941" w:type="dxa"/>
          </w:tcPr>
          <w:p w14:paraId="59660140"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60-64</w:t>
            </w:r>
          </w:p>
        </w:tc>
        <w:tc>
          <w:tcPr>
            <w:tcW w:w="5150" w:type="dxa"/>
          </w:tcPr>
          <w:p w14:paraId="394AD369"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D</w:t>
            </w:r>
          </w:p>
        </w:tc>
      </w:tr>
      <w:tr w:rsidR="0001176A" w:rsidRPr="00B9507C" w14:paraId="4C4D8BAC" w14:textId="77777777" w:rsidTr="00B9507C">
        <w:trPr>
          <w:trHeight w:val="360"/>
        </w:trPr>
        <w:tc>
          <w:tcPr>
            <w:tcW w:w="2941" w:type="dxa"/>
          </w:tcPr>
          <w:p w14:paraId="5767B62B" w14:textId="77777777" w:rsidR="0001176A" w:rsidRPr="00B9507C" w:rsidRDefault="0001176A" w:rsidP="00A97DA2">
            <w:pPr>
              <w:jc w:val="center"/>
              <w:rPr>
                <w:rFonts w:ascii="Palatino Linotype" w:hAnsi="Palatino Linotype"/>
                <w:sz w:val="22"/>
                <w:szCs w:val="22"/>
              </w:rPr>
            </w:pPr>
            <w:r w:rsidRPr="00B9507C">
              <w:rPr>
                <w:rFonts w:ascii="Palatino Linotype" w:hAnsi="Palatino Linotype"/>
                <w:sz w:val="22"/>
                <w:szCs w:val="22"/>
              </w:rPr>
              <w:t>&lt;= 59</w:t>
            </w:r>
          </w:p>
        </w:tc>
        <w:tc>
          <w:tcPr>
            <w:tcW w:w="5150" w:type="dxa"/>
          </w:tcPr>
          <w:p w14:paraId="40C47872" w14:textId="77777777" w:rsidR="0001176A" w:rsidRPr="00B9507C" w:rsidRDefault="0001176A" w:rsidP="00A97DA2">
            <w:pPr>
              <w:tabs>
                <w:tab w:val="left" w:pos="636"/>
              </w:tabs>
              <w:ind w:left="546" w:firstLine="48"/>
              <w:jc w:val="center"/>
              <w:rPr>
                <w:rFonts w:ascii="Palatino Linotype" w:hAnsi="Palatino Linotype"/>
                <w:b/>
                <w:bCs/>
                <w:sz w:val="22"/>
                <w:szCs w:val="22"/>
              </w:rPr>
            </w:pPr>
            <w:r w:rsidRPr="00B9507C">
              <w:rPr>
                <w:rFonts w:ascii="Palatino Linotype" w:hAnsi="Palatino Linotype"/>
                <w:b/>
                <w:bCs/>
                <w:sz w:val="22"/>
                <w:szCs w:val="22"/>
              </w:rPr>
              <w:t>F</w:t>
            </w:r>
          </w:p>
        </w:tc>
      </w:tr>
    </w:tbl>
    <w:p w14:paraId="26B4E16A" w14:textId="42585322" w:rsidR="00B9507C" w:rsidRDefault="00A97DA2" w:rsidP="00B9507C">
      <w:pPr>
        <w:pStyle w:val="Heading1"/>
        <w:spacing w:after="60"/>
        <w:rPr>
          <w:rFonts w:ascii="Palatino Linotype" w:hAnsi="Palatino Linotype"/>
          <w:sz w:val="28"/>
          <w:szCs w:val="28"/>
          <w:u w:val="single"/>
        </w:rPr>
      </w:pPr>
      <w:r>
        <w:rPr>
          <w:rFonts w:ascii="Palatino Linotype" w:hAnsi="Palatino Linotype"/>
        </w:rPr>
        <w:br w:type="textWrapping" w:clear="all"/>
      </w:r>
    </w:p>
    <w:p w14:paraId="517A15BE" w14:textId="0EADF94E" w:rsidR="00B9507C" w:rsidRDefault="00B9507C" w:rsidP="00B9507C"/>
    <w:p w14:paraId="78D29F1D" w14:textId="77777777" w:rsidR="00B9507C" w:rsidRPr="00B9507C" w:rsidRDefault="00B9507C" w:rsidP="00B9507C"/>
    <w:p w14:paraId="27B68162" w14:textId="67CD3391" w:rsidR="00D414F3" w:rsidRDefault="00D414F3" w:rsidP="00D414F3">
      <w:pPr>
        <w:pStyle w:val="Heading1"/>
        <w:spacing w:after="60"/>
        <w:rPr>
          <w:rFonts w:ascii="Palatino Linotype" w:hAnsi="Palatino Linotype"/>
          <w:sz w:val="28"/>
          <w:szCs w:val="28"/>
          <w:u w:val="single"/>
        </w:rPr>
      </w:pPr>
      <w:r w:rsidRPr="00E02EA2">
        <w:rPr>
          <w:rFonts w:ascii="Palatino Linotype" w:hAnsi="Palatino Linotype"/>
          <w:sz w:val="28"/>
          <w:szCs w:val="28"/>
          <w:u w:val="single"/>
        </w:rPr>
        <w:lastRenderedPageBreak/>
        <w:t>Tentative Class Outline</w:t>
      </w:r>
      <w:r w:rsidRPr="00E02EA2">
        <w:rPr>
          <w:b w:val="0"/>
          <w:bCs w:val="0"/>
          <w:szCs w:val="20"/>
          <w:u w:val="single"/>
        </w:rPr>
        <w:t>*</w:t>
      </w:r>
      <w:r w:rsidRPr="00E02EA2">
        <w:rPr>
          <w:rFonts w:ascii="Palatino Linotype" w:hAnsi="Palatino Linotype"/>
          <w:sz w:val="28"/>
          <w:szCs w:val="28"/>
          <w:u w:val="single"/>
        </w:rPr>
        <w:t xml:space="preserve"> </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1F8E50DD" w14:textId="77777777" w:rsidR="00D414F3" w:rsidRPr="00E02EA2" w:rsidRDefault="00D414F3" w:rsidP="00D414F3"/>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
        <w:gridCol w:w="837"/>
        <w:gridCol w:w="1034"/>
        <w:gridCol w:w="7932"/>
      </w:tblGrid>
      <w:tr w:rsidR="00D414F3" w:rsidRPr="00E02EA2" w14:paraId="587B1DAE" w14:textId="77777777" w:rsidTr="00994A4B">
        <w:trPr>
          <w:gridBefore w:val="1"/>
          <w:wBefore w:w="22" w:type="dxa"/>
          <w:trHeight w:val="348"/>
        </w:trPr>
        <w:tc>
          <w:tcPr>
            <w:tcW w:w="837" w:type="dxa"/>
            <w:tcBorders>
              <w:top w:val="single" w:sz="4" w:space="0" w:color="auto"/>
              <w:left w:val="single" w:sz="4" w:space="0" w:color="auto"/>
              <w:bottom w:val="single" w:sz="4" w:space="0" w:color="auto"/>
              <w:right w:val="single" w:sz="4" w:space="0" w:color="auto"/>
            </w:tcBorders>
            <w:shd w:val="clear" w:color="auto" w:fill="F3F3F3"/>
            <w:vAlign w:val="center"/>
          </w:tcPr>
          <w:p w14:paraId="31C0F3F8" w14:textId="77777777" w:rsidR="00D414F3" w:rsidRPr="00E02EA2" w:rsidRDefault="00D414F3" w:rsidP="00994A4B">
            <w:pPr>
              <w:pStyle w:val="Heading1"/>
              <w:spacing w:line="360" w:lineRule="auto"/>
              <w:jc w:val="center"/>
              <w:rPr>
                <w:rFonts w:ascii="Times New Roman" w:hAnsi="Times New Roman"/>
                <w:sz w:val="20"/>
                <w:szCs w:val="20"/>
              </w:rPr>
            </w:pPr>
            <w:r w:rsidRPr="00E02EA2">
              <w:rPr>
                <w:rFonts w:ascii="Times New Roman" w:hAnsi="Times New Roman"/>
                <w:sz w:val="20"/>
                <w:szCs w:val="20"/>
              </w:rPr>
              <w:t>Week</w:t>
            </w:r>
          </w:p>
        </w:tc>
        <w:tc>
          <w:tcPr>
            <w:tcW w:w="1034" w:type="dxa"/>
            <w:tcBorders>
              <w:top w:val="single" w:sz="4" w:space="0" w:color="auto"/>
              <w:left w:val="single" w:sz="4" w:space="0" w:color="auto"/>
              <w:bottom w:val="single" w:sz="4" w:space="0" w:color="auto"/>
              <w:right w:val="single" w:sz="4" w:space="0" w:color="auto"/>
            </w:tcBorders>
            <w:shd w:val="clear" w:color="auto" w:fill="F3F3F3"/>
            <w:vAlign w:val="center"/>
          </w:tcPr>
          <w:p w14:paraId="525C4816" w14:textId="77777777" w:rsidR="00D414F3" w:rsidRPr="00E02EA2" w:rsidRDefault="00D414F3" w:rsidP="00994A4B">
            <w:pPr>
              <w:pStyle w:val="Heading1"/>
              <w:spacing w:line="360" w:lineRule="auto"/>
              <w:jc w:val="center"/>
              <w:rPr>
                <w:rFonts w:ascii="Times New Roman" w:hAnsi="Times New Roman"/>
                <w:sz w:val="20"/>
                <w:szCs w:val="20"/>
              </w:rPr>
            </w:pPr>
            <w:r w:rsidRPr="00E02EA2">
              <w:rPr>
                <w:rFonts w:ascii="Times New Roman" w:hAnsi="Times New Roman"/>
                <w:sz w:val="20"/>
                <w:szCs w:val="20"/>
              </w:rPr>
              <w:t>Chapter</w:t>
            </w:r>
          </w:p>
        </w:tc>
        <w:tc>
          <w:tcPr>
            <w:tcW w:w="7932" w:type="dxa"/>
            <w:tcBorders>
              <w:top w:val="single" w:sz="4" w:space="0" w:color="auto"/>
              <w:left w:val="single" w:sz="4" w:space="0" w:color="auto"/>
              <w:bottom w:val="single" w:sz="4" w:space="0" w:color="auto"/>
              <w:right w:val="single" w:sz="4" w:space="0" w:color="auto"/>
            </w:tcBorders>
            <w:shd w:val="clear" w:color="auto" w:fill="F3F3F3"/>
            <w:vAlign w:val="center"/>
          </w:tcPr>
          <w:p w14:paraId="39464969" w14:textId="77777777" w:rsidR="00D414F3" w:rsidRPr="00E02EA2" w:rsidRDefault="00D414F3" w:rsidP="00994A4B">
            <w:pPr>
              <w:spacing w:line="360" w:lineRule="auto"/>
              <w:jc w:val="center"/>
              <w:rPr>
                <w:b/>
                <w:bCs/>
                <w:sz w:val="20"/>
                <w:szCs w:val="20"/>
              </w:rPr>
            </w:pPr>
            <w:r w:rsidRPr="00E02EA2">
              <w:rPr>
                <w:b/>
                <w:bCs/>
                <w:sz w:val="20"/>
                <w:szCs w:val="20"/>
              </w:rPr>
              <w:t>Topics</w:t>
            </w:r>
            <w:r w:rsidRPr="00E02EA2">
              <w:rPr>
                <w:sz w:val="20"/>
                <w:szCs w:val="20"/>
              </w:rPr>
              <w:t xml:space="preserve"> </w:t>
            </w:r>
            <w:r w:rsidRPr="00E02EA2">
              <w:rPr>
                <w:b/>
                <w:bCs/>
                <w:sz w:val="20"/>
                <w:szCs w:val="20"/>
              </w:rPr>
              <w:t xml:space="preserve">                                                                                                                                                        Pages</w:t>
            </w:r>
          </w:p>
        </w:tc>
      </w:tr>
      <w:tr w:rsidR="00D414F3" w:rsidRPr="00E02EA2" w14:paraId="01917950" w14:textId="77777777" w:rsidTr="00994A4B">
        <w:trPr>
          <w:gridBefore w:val="1"/>
          <w:wBefore w:w="22" w:type="dxa"/>
          <w:trHeight w:val="10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62E8291" w14:textId="77777777" w:rsidR="00D414F3" w:rsidRPr="00E02EA2" w:rsidRDefault="00D414F3" w:rsidP="00994A4B">
            <w:pPr>
              <w:jc w:val="center"/>
              <w:rPr>
                <w:sz w:val="20"/>
                <w:szCs w:val="20"/>
              </w:rPr>
            </w:pPr>
            <w:r w:rsidRPr="00E02EA2">
              <w:rPr>
                <w:sz w:val="20"/>
                <w:szCs w:val="20"/>
              </w:rPr>
              <w:t>1</w:t>
            </w:r>
          </w:p>
        </w:tc>
        <w:tc>
          <w:tcPr>
            <w:tcW w:w="1034" w:type="dxa"/>
            <w:tcBorders>
              <w:top w:val="single" w:sz="4" w:space="0" w:color="auto"/>
              <w:left w:val="single" w:sz="4" w:space="0" w:color="auto"/>
              <w:bottom w:val="single" w:sz="4" w:space="0" w:color="auto"/>
              <w:right w:val="single" w:sz="4" w:space="0" w:color="auto"/>
            </w:tcBorders>
          </w:tcPr>
          <w:p w14:paraId="4153ACCC" w14:textId="77777777" w:rsidR="00D414F3" w:rsidRPr="00E02EA2" w:rsidRDefault="00D414F3" w:rsidP="00994A4B">
            <w:pPr>
              <w:jc w:val="center"/>
              <w:rPr>
                <w:sz w:val="20"/>
                <w:szCs w:val="20"/>
              </w:rPr>
            </w:pPr>
            <w:r w:rsidRPr="00E02EA2">
              <w:rPr>
                <w:sz w:val="20"/>
                <w:szCs w:val="20"/>
              </w:rPr>
              <w:t>Prologue</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4218E9D2" w14:textId="77777777" w:rsidR="00D414F3" w:rsidRPr="00E02EA2" w:rsidRDefault="00D414F3" w:rsidP="00994A4B">
            <w:pPr>
              <w:pStyle w:val="Heading2"/>
              <w:spacing w:before="0"/>
              <w:rPr>
                <w:rFonts w:ascii="Times New Roman" w:hAnsi="Times New Roman"/>
                <w:i w:val="0"/>
                <w:iCs w:val="0"/>
                <w:sz w:val="20"/>
                <w:szCs w:val="20"/>
                <w:u w:val="single"/>
              </w:rPr>
            </w:pPr>
            <w:r w:rsidRPr="00E02EA2">
              <w:rPr>
                <w:rFonts w:ascii="Times New Roman" w:hAnsi="Times New Roman"/>
                <w:i w:val="0"/>
                <w:iCs w:val="0"/>
                <w:sz w:val="20"/>
                <w:szCs w:val="20"/>
                <w:u w:val="single"/>
              </w:rPr>
              <w:t>Managerial Accounting: An Overview</w:t>
            </w:r>
          </w:p>
          <w:p w14:paraId="50CF03B7" w14:textId="77777777" w:rsidR="00D414F3" w:rsidRPr="00E02EA2" w:rsidRDefault="00D414F3" w:rsidP="00994A4B">
            <w:pPr>
              <w:rPr>
                <w:b/>
                <w:bCs/>
                <w:i/>
                <w:iCs/>
                <w:sz w:val="20"/>
                <w:szCs w:val="20"/>
              </w:rPr>
            </w:pPr>
            <w:r w:rsidRPr="00E02EA2">
              <w:rPr>
                <w:b/>
                <w:bCs/>
                <w:i/>
                <w:iCs/>
                <w:sz w:val="20"/>
                <w:szCs w:val="20"/>
              </w:rPr>
              <w:t>What is Managerial Accounting…………………………………………………….........2-5</w:t>
            </w:r>
          </w:p>
          <w:p w14:paraId="30CE68EF" w14:textId="77777777" w:rsidR="00D414F3" w:rsidRPr="00E02EA2" w:rsidRDefault="00D414F3" w:rsidP="00994A4B">
            <w:pPr>
              <w:rPr>
                <w:b/>
                <w:bCs/>
                <w:i/>
                <w:iCs/>
                <w:sz w:val="20"/>
                <w:szCs w:val="20"/>
              </w:rPr>
            </w:pPr>
            <w:r w:rsidRPr="00E02EA2">
              <w:rPr>
                <w:b/>
                <w:bCs/>
                <w:i/>
                <w:iCs/>
                <w:sz w:val="20"/>
                <w:szCs w:val="20"/>
              </w:rPr>
              <w:t>Why does managerial accounting matter to your career…...……………………………5-8</w:t>
            </w:r>
          </w:p>
          <w:p w14:paraId="799C706A" w14:textId="77777777" w:rsidR="00D414F3" w:rsidRPr="00E02EA2" w:rsidRDefault="00D414F3" w:rsidP="00994A4B">
            <w:pPr>
              <w:rPr>
                <w:b/>
                <w:bCs/>
                <w:i/>
                <w:iCs/>
                <w:sz w:val="20"/>
                <w:szCs w:val="20"/>
              </w:rPr>
            </w:pPr>
          </w:p>
        </w:tc>
      </w:tr>
      <w:tr w:rsidR="00D414F3" w:rsidRPr="00E02EA2" w14:paraId="792D7C0F" w14:textId="77777777" w:rsidTr="00994A4B">
        <w:trPr>
          <w:gridBefore w:val="1"/>
          <w:wBefore w:w="22" w:type="dxa"/>
          <w:trHeight w:val="1854"/>
        </w:trPr>
        <w:tc>
          <w:tcPr>
            <w:tcW w:w="837" w:type="dxa"/>
            <w:tcBorders>
              <w:top w:val="single" w:sz="4" w:space="0" w:color="auto"/>
              <w:left w:val="single" w:sz="4" w:space="0" w:color="auto"/>
              <w:bottom w:val="single" w:sz="4" w:space="0" w:color="auto"/>
              <w:right w:val="single" w:sz="4" w:space="0" w:color="auto"/>
            </w:tcBorders>
            <w:shd w:val="clear" w:color="auto" w:fill="auto"/>
          </w:tcPr>
          <w:p w14:paraId="44E7ADA1" w14:textId="77777777" w:rsidR="00D414F3" w:rsidRPr="00E02EA2" w:rsidRDefault="00D414F3" w:rsidP="00994A4B">
            <w:pPr>
              <w:spacing w:line="360" w:lineRule="auto"/>
              <w:jc w:val="center"/>
              <w:rPr>
                <w:sz w:val="20"/>
                <w:szCs w:val="20"/>
              </w:rPr>
            </w:pPr>
            <w:r w:rsidRPr="00E02EA2">
              <w:rPr>
                <w:sz w:val="20"/>
                <w:szCs w:val="20"/>
              </w:rPr>
              <w:t>2&amp;3</w:t>
            </w:r>
          </w:p>
        </w:tc>
        <w:tc>
          <w:tcPr>
            <w:tcW w:w="1034" w:type="dxa"/>
            <w:tcBorders>
              <w:top w:val="single" w:sz="4" w:space="0" w:color="auto"/>
              <w:left w:val="single" w:sz="4" w:space="0" w:color="auto"/>
              <w:bottom w:val="single" w:sz="4" w:space="0" w:color="auto"/>
              <w:right w:val="single" w:sz="4" w:space="0" w:color="auto"/>
            </w:tcBorders>
          </w:tcPr>
          <w:p w14:paraId="06FCE2D8" w14:textId="77777777" w:rsidR="00D414F3" w:rsidRPr="00E02EA2" w:rsidRDefault="00D414F3" w:rsidP="00994A4B">
            <w:pPr>
              <w:spacing w:line="360" w:lineRule="auto"/>
              <w:jc w:val="center"/>
              <w:rPr>
                <w:sz w:val="20"/>
                <w:szCs w:val="20"/>
              </w:rPr>
            </w:pPr>
            <w:r w:rsidRPr="00E02EA2">
              <w:rPr>
                <w:sz w:val="20"/>
                <w:szCs w:val="20"/>
              </w:rPr>
              <w:t>1</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E971FE2" w14:textId="77777777" w:rsidR="00D414F3" w:rsidRPr="00E02EA2" w:rsidRDefault="00D414F3" w:rsidP="00994A4B">
            <w:pPr>
              <w:rPr>
                <w:b/>
                <w:bCs/>
                <w:sz w:val="20"/>
                <w:szCs w:val="20"/>
                <w:u w:val="single"/>
              </w:rPr>
            </w:pPr>
            <w:r w:rsidRPr="00E02EA2">
              <w:rPr>
                <w:b/>
                <w:bCs/>
                <w:sz w:val="20"/>
                <w:szCs w:val="20"/>
                <w:u w:val="single"/>
              </w:rPr>
              <w:t>Managerial Accounting and Cost Concepts</w:t>
            </w:r>
          </w:p>
          <w:p w14:paraId="76AEE968" w14:textId="77777777" w:rsidR="00D414F3" w:rsidRPr="00E02EA2" w:rsidRDefault="00D414F3" w:rsidP="00994A4B">
            <w:pPr>
              <w:rPr>
                <w:b/>
                <w:bCs/>
                <w:i/>
                <w:iCs/>
                <w:sz w:val="20"/>
                <w:szCs w:val="20"/>
              </w:rPr>
            </w:pPr>
            <w:r w:rsidRPr="00E02EA2">
              <w:rPr>
                <w:b/>
                <w:bCs/>
                <w:i/>
                <w:iCs/>
                <w:sz w:val="20"/>
                <w:szCs w:val="20"/>
              </w:rPr>
              <w:t>Cost classifications for assigning costs to cost objects………………………………...25-26</w:t>
            </w:r>
          </w:p>
          <w:p w14:paraId="2F3D1F7C" w14:textId="77777777" w:rsidR="00D414F3" w:rsidRPr="00E02EA2" w:rsidRDefault="00D414F3" w:rsidP="00994A4B">
            <w:pPr>
              <w:rPr>
                <w:b/>
                <w:bCs/>
                <w:i/>
                <w:iCs/>
                <w:sz w:val="20"/>
                <w:szCs w:val="20"/>
              </w:rPr>
            </w:pPr>
            <w:r w:rsidRPr="00E02EA2">
              <w:rPr>
                <w:b/>
                <w:bCs/>
                <w:i/>
                <w:iCs/>
                <w:sz w:val="20"/>
                <w:szCs w:val="20"/>
              </w:rPr>
              <w:t>Cost classifications for manufacturing companies...………………………………….26-28</w:t>
            </w:r>
          </w:p>
          <w:p w14:paraId="56EDB6AE" w14:textId="77777777" w:rsidR="00D414F3" w:rsidRPr="00E02EA2" w:rsidRDefault="00D414F3" w:rsidP="00994A4B">
            <w:pPr>
              <w:rPr>
                <w:b/>
                <w:bCs/>
                <w:i/>
                <w:iCs/>
                <w:sz w:val="20"/>
                <w:szCs w:val="20"/>
              </w:rPr>
            </w:pPr>
            <w:r w:rsidRPr="00E02EA2">
              <w:rPr>
                <w:b/>
                <w:bCs/>
                <w:i/>
                <w:iCs/>
                <w:sz w:val="20"/>
                <w:szCs w:val="20"/>
              </w:rPr>
              <w:t>Cost classification for preparing financial statements...…..………………………….28-30</w:t>
            </w:r>
          </w:p>
          <w:p w14:paraId="78861ADB" w14:textId="77777777" w:rsidR="00D414F3" w:rsidRPr="00E02EA2" w:rsidRDefault="00D414F3" w:rsidP="00994A4B">
            <w:pPr>
              <w:rPr>
                <w:b/>
                <w:bCs/>
                <w:i/>
                <w:iCs/>
                <w:sz w:val="20"/>
                <w:szCs w:val="20"/>
              </w:rPr>
            </w:pPr>
            <w:r w:rsidRPr="00E02EA2">
              <w:rPr>
                <w:b/>
                <w:bCs/>
                <w:i/>
                <w:iCs/>
                <w:sz w:val="20"/>
                <w:szCs w:val="20"/>
              </w:rPr>
              <w:t>Cost classification for predicting cost behavior …………………………..…………..30-36</w:t>
            </w:r>
          </w:p>
          <w:p w14:paraId="4BC1481B" w14:textId="77777777" w:rsidR="00D414F3" w:rsidRPr="00E02EA2" w:rsidRDefault="00D414F3" w:rsidP="00994A4B">
            <w:pPr>
              <w:rPr>
                <w:b/>
                <w:bCs/>
                <w:i/>
                <w:iCs/>
                <w:sz w:val="20"/>
                <w:szCs w:val="20"/>
              </w:rPr>
            </w:pPr>
            <w:r w:rsidRPr="00E02EA2">
              <w:rPr>
                <w:b/>
                <w:bCs/>
                <w:i/>
                <w:iCs/>
                <w:sz w:val="20"/>
                <w:szCs w:val="20"/>
              </w:rPr>
              <w:t>Cost classification for decision making.…………...………………………………….37-38</w:t>
            </w:r>
          </w:p>
          <w:p w14:paraId="50F81A16" w14:textId="77777777" w:rsidR="00D414F3" w:rsidRPr="00E02EA2" w:rsidRDefault="00D414F3" w:rsidP="00994A4B">
            <w:pPr>
              <w:rPr>
                <w:b/>
                <w:bCs/>
                <w:i/>
                <w:iCs/>
                <w:sz w:val="20"/>
                <w:szCs w:val="20"/>
              </w:rPr>
            </w:pPr>
            <w:r w:rsidRPr="00E02EA2">
              <w:rPr>
                <w:b/>
                <w:bCs/>
                <w:i/>
                <w:iCs/>
                <w:sz w:val="20"/>
                <w:szCs w:val="20"/>
              </w:rPr>
              <w:t>Using different cost classifications for different purposes..……………………...….. 38-40</w:t>
            </w:r>
          </w:p>
          <w:p w14:paraId="590D9582" w14:textId="77777777" w:rsidR="00D414F3" w:rsidRPr="00E02EA2" w:rsidRDefault="00D414F3" w:rsidP="00994A4B">
            <w:pPr>
              <w:rPr>
                <w:b/>
                <w:bCs/>
                <w:i/>
                <w:iCs/>
                <w:sz w:val="20"/>
                <w:szCs w:val="20"/>
              </w:rPr>
            </w:pPr>
          </w:p>
        </w:tc>
      </w:tr>
      <w:tr w:rsidR="00D414F3" w:rsidRPr="00E02EA2" w14:paraId="4C5572FC" w14:textId="77777777" w:rsidTr="00994A4B">
        <w:trPr>
          <w:gridBefore w:val="1"/>
          <w:wBefore w:w="22" w:type="dxa"/>
          <w:trHeight w:val="1865"/>
        </w:trPr>
        <w:tc>
          <w:tcPr>
            <w:tcW w:w="837" w:type="dxa"/>
            <w:tcBorders>
              <w:top w:val="single" w:sz="4" w:space="0" w:color="auto"/>
              <w:left w:val="single" w:sz="4" w:space="0" w:color="auto"/>
              <w:bottom w:val="single" w:sz="4" w:space="0" w:color="auto"/>
              <w:right w:val="single" w:sz="4" w:space="0" w:color="auto"/>
            </w:tcBorders>
            <w:shd w:val="clear" w:color="auto" w:fill="auto"/>
          </w:tcPr>
          <w:p w14:paraId="60FD3180" w14:textId="77777777" w:rsidR="00D414F3" w:rsidRPr="00E02EA2" w:rsidRDefault="00D414F3" w:rsidP="00994A4B">
            <w:pPr>
              <w:spacing w:line="360" w:lineRule="auto"/>
              <w:jc w:val="center"/>
              <w:rPr>
                <w:sz w:val="20"/>
                <w:szCs w:val="20"/>
              </w:rPr>
            </w:pPr>
            <w:r w:rsidRPr="00E02EA2">
              <w:rPr>
                <w:sz w:val="20"/>
                <w:szCs w:val="20"/>
              </w:rPr>
              <w:t>4,5&amp;6</w:t>
            </w:r>
          </w:p>
        </w:tc>
        <w:tc>
          <w:tcPr>
            <w:tcW w:w="1034" w:type="dxa"/>
            <w:tcBorders>
              <w:top w:val="single" w:sz="4" w:space="0" w:color="auto"/>
              <w:left w:val="single" w:sz="4" w:space="0" w:color="auto"/>
              <w:bottom w:val="single" w:sz="4" w:space="0" w:color="auto"/>
              <w:right w:val="single" w:sz="4" w:space="0" w:color="auto"/>
            </w:tcBorders>
          </w:tcPr>
          <w:p w14:paraId="6C60E49F" w14:textId="77777777" w:rsidR="00D414F3" w:rsidRPr="00E02EA2" w:rsidRDefault="00D414F3" w:rsidP="00994A4B">
            <w:pPr>
              <w:spacing w:line="360" w:lineRule="auto"/>
              <w:jc w:val="center"/>
              <w:rPr>
                <w:sz w:val="20"/>
                <w:szCs w:val="20"/>
              </w:rPr>
            </w:pPr>
            <w:r w:rsidRPr="00E02EA2">
              <w:rPr>
                <w:sz w:val="20"/>
                <w:szCs w:val="20"/>
              </w:rPr>
              <w:t>5</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C2FA1E5" w14:textId="77777777" w:rsidR="00D414F3" w:rsidRPr="00E02EA2" w:rsidRDefault="00D414F3" w:rsidP="00994A4B">
            <w:pPr>
              <w:rPr>
                <w:b/>
                <w:bCs/>
                <w:sz w:val="20"/>
                <w:szCs w:val="20"/>
                <w:u w:val="single"/>
              </w:rPr>
            </w:pPr>
            <w:r w:rsidRPr="00E02EA2">
              <w:rPr>
                <w:b/>
                <w:bCs/>
                <w:sz w:val="20"/>
                <w:szCs w:val="20"/>
                <w:u w:val="single"/>
              </w:rPr>
              <w:t>Cost-Volume-Profit Relationships</w:t>
            </w:r>
          </w:p>
          <w:p w14:paraId="2A62AB07" w14:textId="77777777" w:rsidR="00D414F3" w:rsidRPr="00E02EA2" w:rsidRDefault="00D414F3" w:rsidP="00994A4B">
            <w:pPr>
              <w:rPr>
                <w:b/>
                <w:bCs/>
                <w:i/>
                <w:iCs/>
                <w:sz w:val="20"/>
                <w:szCs w:val="20"/>
              </w:rPr>
            </w:pPr>
            <w:r w:rsidRPr="00E02EA2">
              <w:rPr>
                <w:b/>
                <w:bCs/>
                <w:i/>
                <w:iCs/>
                <w:sz w:val="20"/>
                <w:szCs w:val="20"/>
              </w:rPr>
              <w:t>The basics of Cost-Volume-Profit (CVP) Analysis …………………………..…….198-209</w:t>
            </w:r>
          </w:p>
          <w:p w14:paraId="26480768" w14:textId="77777777" w:rsidR="00D414F3" w:rsidRPr="00E02EA2" w:rsidRDefault="00D414F3" w:rsidP="00994A4B">
            <w:pPr>
              <w:rPr>
                <w:b/>
                <w:bCs/>
                <w:i/>
                <w:iCs/>
                <w:sz w:val="20"/>
                <w:szCs w:val="20"/>
              </w:rPr>
            </w:pPr>
            <w:r w:rsidRPr="00E02EA2">
              <w:rPr>
                <w:b/>
                <w:bCs/>
                <w:i/>
                <w:iCs/>
                <w:sz w:val="20"/>
                <w:szCs w:val="20"/>
              </w:rPr>
              <w:t>Target profit and break-even analysis …………………….………………………. 210-214</w:t>
            </w:r>
          </w:p>
          <w:p w14:paraId="3450EEC8" w14:textId="77777777" w:rsidR="00D414F3" w:rsidRPr="00E02EA2" w:rsidRDefault="00D414F3" w:rsidP="00994A4B">
            <w:pPr>
              <w:rPr>
                <w:b/>
                <w:bCs/>
                <w:i/>
                <w:iCs/>
                <w:sz w:val="20"/>
                <w:szCs w:val="20"/>
              </w:rPr>
            </w:pPr>
            <w:r w:rsidRPr="00E02EA2">
              <w:rPr>
                <w:b/>
                <w:bCs/>
                <w:i/>
                <w:iCs/>
                <w:sz w:val="20"/>
                <w:szCs w:val="20"/>
              </w:rPr>
              <w:t>CVP considerations in choosing a cost structure ……………………..………….. 214-217</w:t>
            </w:r>
          </w:p>
          <w:p w14:paraId="1FE54BDF" w14:textId="77777777" w:rsidR="00D414F3" w:rsidRPr="00E02EA2" w:rsidRDefault="00D414F3" w:rsidP="00994A4B">
            <w:pPr>
              <w:rPr>
                <w:b/>
                <w:bCs/>
                <w:i/>
                <w:iCs/>
                <w:sz w:val="20"/>
                <w:szCs w:val="20"/>
              </w:rPr>
            </w:pPr>
            <w:r w:rsidRPr="00E02EA2">
              <w:rPr>
                <w:b/>
                <w:bCs/>
                <w:i/>
                <w:iCs/>
                <w:sz w:val="20"/>
                <w:szCs w:val="20"/>
              </w:rPr>
              <w:t>Structuring sales commission ………………………….....……………………………. 218</w:t>
            </w:r>
          </w:p>
          <w:p w14:paraId="3A9C5BFD" w14:textId="77777777" w:rsidR="00D414F3" w:rsidRPr="00E02EA2" w:rsidRDefault="00D414F3" w:rsidP="00994A4B">
            <w:pPr>
              <w:rPr>
                <w:b/>
                <w:bCs/>
                <w:i/>
                <w:iCs/>
                <w:sz w:val="20"/>
                <w:szCs w:val="20"/>
              </w:rPr>
            </w:pPr>
            <w:r w:rsidRPr="00E02EA2">
              <w:rPr>
                <w:b/>
                <w:bCs/>
                <w:i/>
                <w:iCs/>
                <w:sz w:val="20"/>
                <w:szCs w:val="20"/>
              </w:rPr>
              <w:t>Sales mix ……………………..………………………………………… ………… 218-220</w:t>
            </w:r>
          </w:p>
          <w:p w14:paraId="1B81D8AC" w14:textId="77777777" w:rsidR="00D414F3" w:rsidRPr="00E02EA2" w:rsidRDefault="00D414F3" w:rsidP="00994A4B">
            <w:pPr>
              <w:rPr>
                <w:b/>
                <w:bCs/>
                <w:i/>
                <w:iCs/>
                <w:sz w:val="20"/>
                <w:szCs w:val="20"/>
              </w:rPr>
            </w:pPr>
            <w:r w:rsidRPr="00E02EA2">
              <w:rPr>
                <w:b/>
                <w:bCs/>
                <w:i/>
                <w:iCs/>
                <w:sz w:val="20"/>
                <w:szCs w:val="20"/>
              </w:rPr>
              <w:t>Appendix 5A: High-low method...……………………………………… ………… 243-244</w:t>
            </w:r>
          </w:p>
          <w:p w14:paraId="5F61F734" w14:textId="77777777" w:rsidR="00D414F3" w:rsidRPr="00E02EA2" w:rsidRDefault="00D414F3" w:rsidP="00994A4B">
            <w:pPr>
              <w:rPr>
                <w:b/>
                <w:bCs/>
                <w:i/>
                <w:iCs/>
                <w:sz w:val="20"/>
                <w:szCs w:val="20"/>
              </w:rPr>
            </w:pPr>
          </w:p>
        </w:tc>
      </w:tr>
      <w:tr w:rsidR="00D414F3" w:rsidRPr="00E02EA2" w14:paraId="1778BA15" w14:textId="77777777" w:rsidTr="00994A4B">
        <w:trPr>
          <w:gridBefore w:val="1"/>
          <w:wBefore w:w="22" w:type="dxa"/>
          <w:trHeight w:val="1393"/>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529195F" w14:textId="77777777" w:rsidR="00D414F3" w:rsidRPr="00E02EA2" w:rsidRDefault="00D414F3" w:rsidP="00994A4B">
            <w:pPr>
              <w:spacing w:line="360" w:lineRule="auto"/>
              <w:jc w:val="center"/>
              <w:rPr>
                <w:sz w:val="20"/>
                <w:szCs w:val="20"/>
              </w:rPr>
            </w:pPr>
            <w:r w:rsidRPr="00E02EA2">
              <w:rPr>
                <w:sz w:val="20"/>
                <w:szCs w:val="20"/>
              </w:rPr>
              <w:t>7&amp;8</w:t>
            </w:r>
          </w:p>
        </w:tc>
        <w:tc>
          <w:tcPr>
            <w:tcW w:w="1034" w:type="dxa"/>
            <w:tcBorders>
              <w:top w:val="single" w:sz="4" w:space="0" w:color="auto"/>
              <w:left w:val="single" w:sz="4" w:space="0" w:color="auto"/>
              <w:bottom w:val="single" w:sz="4" w:space="0" w:color="auto"/>
              <w:right w:val="single" w:sz="4" w:space="0" w:color="auto"/>
            </w:tcBorders>
          </w:tcPr>
          <w:p w14:paraId="14BF139A" w14:textId="77777777" w:rsidR="00D414F3" w:rsidRPr="00E02EA2" w:rsidRDefault="00D414F3" w:rsidP="00994A4B">
            <w:pPr>
              <w:spacing w:line="360" w:lineRule="auto"/>
              <w:jc w:val="center"/>
              <w:rPr>
                <w:sz w:val="20"/>
                <w:szCs w:val="20"/>
              </w:rPr>
            </w:pPr>
            <w:r w:rsidRPr="00E02EA2">
              <w:rPr>
                <w:sz w:val="20"/>
                <w:szCs w:val="20"/>
              </w:rPr>
              <w:t>6</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015FB65E" w14:textId="77777777" w:rsidR="00D414F3" w:rsidRPr="00E02EA2" w:rsidRDefault="00D414F3" w:rsidP="00994A4B">
            <w:pPr>
              <w:rPr>
                <w:b/>
                <w:bCs/>
                <w:sz w:val="20"/>
                <w:szCs w:val="20"/>
                <w:u w:val="single"/>
              </w:rPr>
            </w:pPr>
            <w:r w:rsidRPr="00E02EA2">
              <w:rPr>
                <w:b/>
                <w:bCs/>
                <w:sz w:val="20"/>
                <w:szCs w:val="20"/>
                <w:u w:val="single"/>
              </w:rPr>
              <w:t>Variable Costing and Segment Reporting: Tools for Management</w:t>
            </w:r>
          </w:p>
          <w:p w14:paraId="4FE3E932" w14:textId="77777777" w:rsidR="00D414F3" w:rsidRPr="00E02EA2" w:rsidRDefault="00D414F3" w:rsidP="00994A4B">
            <w:pPr>
              <w:rPr>
                <w:b/>
                <w:bCs/>
                <w:i/>
                <w:iCs/>
                <w:sz w:val="20"/>
                <w:szCs w:val="20"/>
              </w:rPr>
            </w:pPr>
            <w:r w:rsidRPr="00E02EA2">
              <w:rPr>
                <w:b/>
                <w:bCs/>
                <w:i/>
                <w:iCs/>
                <w:sz w:val="20"/>
                <w:szCs w:val="20"/>
              </w:rPr>
              <w:t>Overview of variable and absorption costing ……………………..………………. 258-259</w:t>
            </w:r>
          </w:p>
          <w:p w14:paraId="75761414" w14:textId="77777777" w:rsidR="00D414F3" w:rsidRPr="00E02EA2" w:rsidRDefault="00D414F3" w:rsidP="00994A4B">
            <w:pPr>
              <w:rPr>
                <w:b/>
                <w:bCs/>
                <w:i/>
                <w:iCs/>
                <w:sz w:val="20"/>
                <w:szCs w:val="20"/>
              </w:rPr>
            </w:pPr>
            <w:r w:rsidRPr="00E02EA2">
              <w:rPr>
                <w:b/>
                <w:bCs/>
                <w:i/>
                <w:iCs/>
                <w:sz w:val="20"/>
                <w:szCs w:val="20"/>
              </w:rPr>
              <w:t>Variable and absorption costing – an example …………………………………… 260-263</w:t>
            </w:r>
          </w:p>
          <w:p w14:paraId="4DED44AB" w14:textId="77777777" w:rsidR="00D414F3" w:rsidRPr="00E02EA2" w:rsidRDefault="00D414F3" w:rsidP="00994A4B">
            <w:pPr>
              <w:rPr>
                <w:b/>
                <w:bCs/>
                <w:i/>
                <w:iCs/>
                <w:sz w:val="20"/>
                <w:szCs w:val="20"/>
              </w:rPr>
            </w:pPr>
            <w:r w:rsidRPr="00E02EA2">
              <w:rPr>
                <w:b/>
                <w:bCs/>
                <w:i/>
                <w:iCs/>
                <w:sz w:val="20"/>
                <w:szCs w:val="20"/>
              </w:rPr>
              <w:t>Reconciliation of variable costing with absorption costing income …………….... 264-266</w:t>
            </w:r>
          </w:p>
          <w:p w14:paraId="22702246" w14:textId="77777777" w:rsidR="00D414F3" w:rsidRPr="00E02EA2" w:rsidRDefault="00D414F3" w:rsidP="00994A4B">
            <w:pPr>
              <w:rPr>
                <w:b/>
                <w:bCs/>
                <w:i/>
                <w:iCs/>
                <w:sz w:val="20"/>
                <w:szCs w:val="20"/>
              </w:rPr>
            </w:pPr>
            <w:r w:rsidRPr="00E02EA2">
              <w:rPr>
                <w:b/>
                <w:bCs/>
                <w:i/>
                <w:iCs/>
                <w:sz w:val="20"/>
                <w:szCs w:val="20"/>
              </w:rPr>
              <w:t>Advantages of variable costing and the contribution approach ……………..…… 266-268</w:t>
            </w:r>
          </w:p>
          <w:p w14:paraId="42DF9C37" w14:textId="77777777" w:rsidR="00D414F3" w:rsidRPr="00E02EA2" w:rsidRDefault="00D414F3" w:rsidP="00994A4B">
            <w:pPr>
              <w:rPr>
                <w:b/>
                <w:bCs/>
                <w:i/>
                <w:iCs/>
                <w:sz w:val="20"/>
                <w:szCs w:val="20"/>
              </w:rPr>
            </w:pPr>
          </w:p>
        </w:tc>
      </w:tr>
      <w:tr w:rsidR="00D414F3" w:rsidRPr="00E02EA2" w14:paraId="390F49A6" w14:textId="77777777" w:rsidTr="00994A4B">
        <w:trPr>
          <w:trHeight w:val="1168"/>
        </w:trPr>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0D8771C7" w14:textId="77777777" w:rsidR="00D414F3" w:rsidRPr="00E02EA2" w:rsidRDefault="00D414F3" w:rsidP="00994A4B">
            <w:pPr>
              <w:spacing w:line="360" w:lineRule="auto"/>
              <w:jc w:val="center"/>
              <w:rPr>
                <w:sz w:val="20"/>
                <w:szCs w:val="20"/>
              </w:rPr>
            </w:pPr>
            <w:r w:rsidRPr="00E02EA2">
              <w:rPr>
                <w:sz w:val="20"/>
                <w:szCs w:val="20"/>
              </w:rPr>
              <w:t>9&amp;10</w:t>
            </w:r>
          </w:p>
        </w:tc>
        <w:tc>
          <w:tcPr>
            <w:tcW w:w="1034" w:type="dxa"/>
            <w:tcBorders>
              <w:top w:val="single" w:sz="4" w:space="0" w:color="auto"/>
              <w:left w:val="single" w:sz="4" w:space="0" w:color="auto"/>
              <w:bottom w:val="single" w:sz="4" w:space="0" w:color="auto"/>
              <w:right w:val="single" w:sz="4" w:space="0" w:color="auto"/>
            </w:tcBorders>
          </w:tcPr>
          <w:p w14:paraId="202490F9" w14:textId="77777777" w:rsidR="00D414F3" w:rsidRPr="00E02EA2" w:rsidRDefault="00D414F3" w:rsidP="00994A4B">
            <w:pPr>
              <w:spacing w:line="360" w:lineRule="auto"/>
              <w:jc w:val="center"/>
              <w:rPr>
                <w:sz w:val="20"/>
                <w:szCs w:val="20"/>
              </w:rPr>
            </w:pPr>
            <w:r w:rsidRPr="00E02EA2">
              <w:rPr>
                <w:sz w:val="20"/>
                <w:szCs w:val="20"/>
              </w:rPr>
              <w:t>8</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35DA6458" w14:textId="77777777" w:rsidR="00D414F3" w:rsidRPr="00E02EA2" w:rsidRDefault="00D414F3" w:rsidP="00994A4B">
            <w:pPr>
              <w:rPr>
                <w:b/>
                <w:bCs/>
                <w:sz w:val="20"/>
                <w:szCs w:val="20"/>
                <w:u w:val="single"/>
              </w:rPr>
            </w:pPr>
            <w:r w:rsidRPr="00E02EA2">
              <w:rPr>
                <w:b/>
                <w:bCs/>
                <w:sz w:val="20"/>
                <w:szCs w:val="20"/>
                <w:u w:val="single"/>
              </w:rPr>
              <w:t>Master Budgeting</w:t>
            </w:r>
          </w:p>
          <w:p w14:paraId="16484D2D" w14:textId="77777777" w:rsidR="00D414F3" w:rsidRPr="00E02EA2" w:rsidRDefault="00D414F3" w:rsidP="00994A4B">
            <w:pPr>
              <w:rPr>
                <w:b/>
                <w:bCs/>
                <w:i/>
                <w:iCs/>
                <w:sz w:val="20"/>
                <w:szCs w:val="20"/>
              </w:rPr>
            </w:pPr>
            <w:r w:rsidRPr="00E02EA2">
              <w:rPr>
                <w:b/>
                <w:bCs/>
                <w:i/>
                <w:iCs/>
                <w:sz w:val="20"/>
                <w:szCs w:val="20"/>
              </w:rPr>
              <w:t>Why and how do organizations create budgets..………...………………………… 363-365</w:t>
            </w:r>
          </w:p>
          <w:p w14:paraId="6EC57C94" w14:textId="77777777" w:rsidR="00D414F3" w:rsidRPr="00E02EA2" w:rsidRDefault="00D414F3" w:rsidP="00994A4B">
            <w:pPr>
              <w:rPr>
                <w:b/>
                <w:bCs/>
                <w:i/>
                <w:iCs/>
                <w:sz w:val="20"/>
                <w:szCs w:val="20"/>
              </w:rPr>
            </w:pPr>
            <w:r w:rsidRPr="00E02EA2">
              <w:rPr>
                <w:b/>
                <w:bCs/>
                <w:i/>
                <w:iCs/>
                <w:sz w:val="20"/>
                <w:szCs w:val="20"/>
              </w:rPr>
              <w:t>The master budget an overview………………..………...………………………… 365-368</w:t>
            </w:r>
          </w:p>
          <w:p w14:paraId="294933AD" w14:textId="77777777" w:rsidR="00D414F3" w:rsidRPr="00E02EA2" w:rsidRDefault="00D414F3" w:rsidP="00994A4B">
            <w:pPr>
              <w:rPr>
                <w:b/>
                <w:bCs/>
                <w:i/>
                <w:iCs/>
                <w:sz w:val="20"/>
                <w:szCs w:val="20"/>
              </w:rPr>
            </w:pPr>
            <w:r w:rsidRPr="00E02EA2">
              <w:rPr>
                <w:b/>
                <w:bCs/>
                <w:i/>
                <w:iCs/>
                <w:sz w:val="20"/>
                <w:szCs w:val="20"/>
              </w:rPr>
              <w:t>Preparing the master budget (excluding income statement and balance sheet .…..368-384</w:t>
            </w:r>
          </w:p>
          <w:p w14:paraId="78503BB3" w14:textId="77777777" w:rsidR="00D414F3" w:rsidRPr="00E02EA2" w:rsidRDefault="00D414F3" w:rsidP="00994A4B">
            <w:pPr>
              <w:rPr>
                <w:b/>
                <w:bCs/>
                <w:i/>
                <w:iCs/>
                <w:sz w:val="20"/>
                <w:szCs w:val="20"/>
              </w:rPr>
            </w:pPr>
          </w:p>
        </w:tc>
      </w:tr>
      <w:tr w:rsidR="00D414F3" w:rsidRPr="00E02EA2" w14:paraId="40D3AA0A" w14:textId="77777777" w:rsidTr="00994A4B">
        <w:trPr>
          <w:trHeight w:val="1854"/>
        </w:trPr>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14:paraId="1A893674" w14:textId="77777777" w:rsidR="00D414F3" w:rsidRPr="00E02EA2" w:rsidRDefault="00D414F3" w:rsidP="00994A4B">
            <w:pPr>
              <w:spacing w:line="360" w:lineRule="auto"/>
              <w:jc w:val="center"/>
              <w:rPr>
                <w:sz w:val="20"/>
                <w:szCs w:val="20"/>
              </w:rPr>
            </w:pPr>
            <w:r w:rsidRPr="00E02EA2">
              <w:rPr>
                <w:sz w:val="20"/>
                <w:szCs w:val="20"/>
              </w:rPr>
              <w:t>11&amp;12</w:t>
            </w:r>
          </w:p>
        </w:tc>
        <w:tc>
          <w:tcPr>
            <w:tcW w:w="1034" w:type="dxa"/>
            <w:tcBorders>
              <w:top w:val="single" w:sz="4" w:space="0" w:color="auto"/>
              <w:left w:val="single" w:sz="4" w:space="0" w:color="auto"/>
              <w:bottom w:val="single" w:sz="4" w:space="0" w:color="auto"/>
              <w:right w:val="single" w:sz="4" w:space="0" w:color="auto"/>
            </w:tcBorders>
          </w:tcPr>
          <w:p w14:paraId="1CFACF1E" w14:textId="77777777" w:rsidR="00D414F3" w:rsidRPr="00E02EA2" w:rsidRDefault="00D414F3" w:rsidP="00994A4B">
            <w:pPr>
              <w:spacing w:line="360" w:lineRule="auto"/>
              <w:jc w:val="center"/>
              <w:rPr>
                <w:sz w:val="20"/>
                <w:szCs w:val="20"/>
              </w:rPr>
            </w:pPr>
            <w:r w:rsidRPr="00E02EA2">
              <w:rPr>
                <w:sz w:val="20"/>
                <w:szCs w:val="20"/>
              </w:rPr>
              <w:t>12</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CE8769B" w14:textId="77777777" w:rsidR="00D414F3" w:rsidRPr="00E02EA2" w:rsidRDefault="00D414F3" w:rsidP="00994A4B">
            <w:pPr>
              <w:rPr>
                <w:sz w:val="20"/>
                <w:szCs w:val="20"/>
                <w:u w:val="single"/>
              </w:rPr>
            </w:pPr>
            <w:r w:rsidRPr="00E02EA2">
              <w:rPr>
                <w:b/>
                <w:bCs/>
                <w:sz w:val="20"/>
                <w:szCs w:val="20"/>
                <w:u w:val="single"/>
              </w:rPr>
              <w:t>Differential Analysis: The Key to Decision Making</w:t>
            </w:r>
          </w:p>
          <w:p w14:paraId="5D1B07CD" w14:textId="77777777" w:rsidR="00D414F3" w:rsidRPr="00E02EA2" w:rsidRDefault="00D414F3" w:rsidP="00994A4B">
            <w:pPr>
              <w:rPr>
                <w:b/>
                <w:bCs/>
                <w:i/>
                <w:iCs/>
                <w:sz w:val="20"/>
                <w:szCs w:val="20"/>
              </w:rPr>
            </w:pPr>
            <w:r w:rsidRPr="00E02EA2">
              <w:rPr>
                <w:b/>
                <w:bCs/>
                <w:i/>
                <w:iCs/>
                <w:sz w:val="20"/>
                <w:szCs w:val="20"/>
              </w:rPr>
              <w:t>Decision making six key concepts. …………………….....……………………….. 561-563</w:t>
            </w:r>
          </w:p>
          <w:p w14:paraId="71072819" w14:textId="77777777" w:rsidR="00D414F3" w:rsidRPr="00E02EA2" w:rsidRDefault="00D414F3" w:rsidP="00994A4B">
            <w:pPr>
              <w:rPr>
                <w:b/>
                <w:bCs/>
                <w:i/>
                <w:iCs/>
                <w:sz w:val="20"/>
                <w:szCs w:val="20"/>
              </w:rPr>
            </w:pPr>
            <w:r w:rsidRPr="00E02EA2">
              <w:rPr>
                <w:b/>
                <w:bCs/>
                <w:i/>
                <w:iCs/>
                <w:sz w:val="20"/>
                <w:szCs w:val="20"/>
              </w:rPr>
              <w:t>Identifying relevant costs and benefits an example...….....……………………….. 563-565</w:t>
            </w:r>
          </w:p>
          <w:p w14:paraId="3A9A451D" w14:textId="77777777" w:rsidR="00D414F3" w:rsidRPr="00E02EA2" w:rsidRDefault="00D414F3" w:rsidP="00994A4B">
            <w:pPr>
              <w:rPr>
                <w:b/>
                <w:bCs/>
                <w:i/>
                <w:iCs/>
                <w:sz w:val="20"/>
                <w:szCs w:val="20"/>
              </w:rPr>
            </w:pPr>
            <w:r w:rsidRPr="00E02EA2">
              <w:rPr>
                <w:b/>
                <w:bCs/>
                <w:i/>
                <w:iCs/>
                <w:sz w:val="20"/>
                <w:szCs w:val="20"/>
              </w:rPr>
              <w:t>Decision analysis the total cost and differential cost approaches..……………….. 565-567</w:t>
            </w:r>
          </w:p>
          <w:p w14:paraId="4B5A3117" w14:textId="77777777" w:rsidR="00D414F3" w:rsidRPr="00E02EA2" w:rsidRDefault="00D414F3" w:rsidP="00994A4B">
            <w:pPr>
              <w:rPr>
                <w:b/>
                <w:bCs/>
                <w:i/>
                <w:iCs/>
                <w:sz w:val="20"/>
                <w:szCs w:val="20"/>
              </w:rPr>
            </w:pPr>
            <w:r w:rsidRPr="00E02EA2">
              <w:rPr>
                <w:b/>
                <w:bCs/>
                <w:i/>
                <w:iCs/>
                <w:sz w:val="20"/>
                <w:szCs w:val="20"/>
              </w:rPr>
              <w:t>Adding and dropping product lines and other segments …………………………. 568-571</w:t>
            </w:r>
          </w:p>
          <w:p w14:paraId="5E1A2B1A" w14:textId="77777777" w:rsidR="00D414F3" w:rsidRPr="00E02EA2" w:rsidRDefault="00D414F3" w:rsidP="00994A4B">
            <w:pPr>
              <w:rPr>
                <w:b/>
                <w:bCs/>
                <w:i/>
                <w:iCs/>
                <w:sz w:val="20"/>
                <w:szCs w:val="20"/>
              </w:rPr>
            </w:pPr>
            <w:r w:rsidRPr="00E02EA2">
              <w:rPr>
                <w:b/>
                <w:bCs/>
                <w:i/>
                <w:iCs/>
                <w:sz w:val="20"/>
                <w:szCs w:val="20"/>
              </w:rPr>
              <w:t>Make or buy decision ………………...……….…………………………………….571-575</w:t>
            </w:r>
          </w:p>
          <w:p w14:paraId="2CF465EE" w14:textId="77777777" w:rsidR="00D414F3" w:rsidRPr="00E02EA2" w:rsidRDefault="00D414F3" w:rsidP="00994A4B">
            <w:pPr>
              <w:rPr>
                <w:b/>
                <w:bCs/>
                <w:i/>
                <w:iCs/>
                <w:sz w:val="20"/>
                <w:szCs w:val="20"/>
              </w:rPr>
            </w:pPr>
            <w:r w:rsidRPr="00E02EA2">
              <w:rPr>
                <w:b/>
                <w:bCs/>
                <w:i/>
                <w:iCs/>
                <w:sz w:val="20"/>
                <w:szCs w:val="20"/>
              </w:rPr>
              <w:t>Special orders decisions.…………...………………………………………………. 575-576</w:t>
            </w:r>
          </w:p>
          <w:p w14:paraId="36F71B00" w14:textId="77777777" w:rsidR="00D414F3" w:rsidRPr="00E02EA2" w:rsidRDefault="00D414F3" w:rsidP="00994A4B">
            <w:pPr>
              <w:rPr>
                <w:b/>
                <w:bCs/>
                <w:i/>
                <w:iCs/>
                <w:sz w:val="20"/>
                <w:szCs w:val="20"/>
              </w:rPr>
            </w:pPr>
          </w:p>
        </w:tc>
      </w:tr>
      <w:tr w:rsidR="00D414F3" w:rsidRPr="00E02EA2" w14:paraId="4E4A6F51" w14:textId="77777777" w:rsidTr="00994A4B">
        <w:trPr>
          <w:gridBefore w:val="1"/>
          <w:wBefore w:w="22" w:type="dxa"/>
          <w:trHeight w:val="2326"/>
        </w:trPr>
        <w:tc>
          <w:tcPr>
            <w:tcW w:w="837" w:type="dxa"/>
            <w:tcBorders>
              <w:top w:val="single" w:sz="4" w:space="0" w:color="auto"/>
              <w:left w:val="single" w:sz="4" w:space="0" w:color="auto"/>
              <w:bottom w:val="single" w:sz="4" w:space="0" w:color="auto"/>
              <w:right w:val="single" w:sz="4" w:space="0" w:color="auto"/>
            </w:tcBorders>
            <w:shd w:val="clear" w:color="auto" w:fill="auto"/>
          </w:tcPr>
          <w:p w14:paraId="132F0FB6" w14:textId="77777777" w:rsidR="00D414F3" w:rsidRPr="00E02EA2" w:rsidRDefault="00D414F3" w:rsidP="00994A4B">
            <w:pPr>
              <w:spacing w:line="360" w:lineRule="auto"/>
              <w:jc w:val="center"/>
              <w:rPr>
                <w:sz w:val="20"/>
                <w:szCs w:val="20"/>
              </w:rPr>
            </w:pPr>
            <w:r w:rsidRPr="00E02EA2">
              <w:rPr>
                <w:sz w:val="20"/>
                <w:szCs w:val="20"/>
              </w:rPr>
              <w:t>13 &amp;14</w:t>
            </w:r>
          </w:p>
        </w:tc>
        <w:tc>
          <w:tcPr>
            <w:tcW w:w="1034" w:type="dxa"/>
            <w:tcBorders>
              <w:top w:val="single" w:sz="4" w:space="0" w:color="auto"/>
              <w:left w:val="single" w:sz="4" w:space="0" w:color="auto"/>
              <w:bottom w:val="single" w:sz="4" w:space="0" w:color="auto"/>
              <w:right w:val="single" w:sz="4" w:space="0" w:color="auto"/>
            </w:tcBorders>
          </w:tcPr>
          <w:p w14:paraId="0F7A76F0" w14:textId="77777777" w:rsidR="00D414F3" w:rsidRPr="00E02EA2" w:rsidRDefault="00D414F3" w:rsidP="00994A4B">
            <w:pPr>
              <w:spacing w:line="360" w:lineRule="auto"/>
              <w:jc w:val="center"/>
              <w:rPr>
                <w:sz w:val="20"/>
                <w:szCs w:val="20"/>
              </w:rPr>
            </w:pPr>
            <w:r w:rsidRPr="00E02EA2">
              <w:rPr>
                <w:sz w:val="20"/>
                <w:szCs w:val="20"/>
              </w:rPr>
              <w:t>13</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831830B" w14:textId="77777777" w:rsidR="00D414F3" w:rsidRPr="00E02EA2" w:rsidRDefault="00D414F3" w:rsidP="00994A4B">
            <w:pPr>
              <w:rPr>
                <w:b/>
                <w:bCs/>
                <w:sz w:val="20"/>
                <w:szCs w:val="20"/>
                <w:u w:val="single"/>
              </w:rPr>
            </w:pPr>
            <w:r w:rsidRPr="00E02EA2">
              <w:rPr>
                <w:b/>
                <w:bCs/>
                <w:sz w:val="20"/>
                <w:szCs w:val="20"/>
                <w:u w:val="single"/>
              </w:rPr>
              <w:t>Capital Budgeting Decisions</w:t>
            </w:r>
          </w:p>
          <w:p w14:paraId="4E7D1D21" w14:textId="77777777" w:rsidR="00D414F3" w:rsidRPr="00E02EA2" w:rsidRDefault="00D414F3" w:rsidP="00994A4B">
            <w:pPr>
              <w:widowControl/>
              <w:rPr>
                <w:b/>
                <w:bCs/>
                <w:i/>
                <w:iCs/>
                <w:sz w:val="20"/>
                <w:szCs w:val="20"/>
              </w:rPr>
            </w:pPr>
            <w:r w:rsidRPr="00E02EA2">
              <w:rPr>
                <w:b/>
                <w:bCs/>
                <w:i/>
                <w:iCs/>
                <w:sz w:val="20"/>
                <w:szCs w:val="20"/>
              </w:rPr>
              <w:t>Capital Budgeting – an overview………….……………………..………………….633-634</w:t>
            </w:r>
          </w:p>
          <w:p w14:paraId="30D3568D" w14:textId="77777777" w:rsidR="00D414F3" w:rsidRPr="00E02EA2" w:rsidRDefault="00D414F3" w:rsidP="00994A4B">
            <w:pPr>
              <w:widowControl/>
              <w:rPr>
                <w:b/>
                <w:bCs/>
                <w:i/>
                <w:iCs/>
                <w:sz w:val="20"/>
                <w:szCs w:val="20"/>
              </w:rPr>
            </w:pPr>
            <w:r w:rsidRPr="00E02EA2">
              <w:rPr>
                <w:b/>
                <w:bCs/>
                <w:i/>
                <w:iCs/>
                <w:sz w:val="20"/>
                <w:szCs w:val="20"/>
              </w:rPr>
              <w:t>The payback method……………………….……………………..………………….635-637</w:t>
            </w:r>
          </w:p>
          <w:p w14:paraId="36AC37B7" w14:textId="77777777" w:rsidR="00D414F3" w:rsidRPr="00E02EA2" w:rsidRDefault="00D414F3" w:rsidP="00994A4B">
            <w:pPr>
              <w:widowControl/>
              <w:rPr>
                <w:b/>
                <w:bCs/>
                <w:i/>
                <w:iCs/>
                <w:sz w:val="20"/>
                <w:szCs w:val="20"/>
              </w:rPr>
            </w:pPr>
            <w:r w:rsidRPr="00E02EA2">
              <w:rPr>
                <w:b/>
                <w:bCs/>
                <w:i/>
                <w:iCs/>
                <w:sz w:val="20"/>
                <w:szCs w:val="20"/>
              </w:rPr>
              <w:t>The net present value method ………………………………………………………638-643</w:t>
            </w:r>
          </w:p>
          <w:p w14:paraId="07E22ED1" w14:textId="77777777" w:rsidR="00D414F3" w:rsidRPr="00E02EA2" w:rsidRDefault="00D414F3" w:rsidP="00994A4B">
            <w:pPr>
              <w:widowControl/>
              <w:rPr>
                <w:b/>
                <w:bCs/>
                <w:i/>
                <w:iCs/>
                <w:sz w:val="20"/>
                <w:szCs w:val="20"/>
              </w:rPr>
            </w:pPr>
            <w:r w:rsidRPr="00E02EA2">
              <w:rPr>
                <w:b/>
                <w:bCs/>
                <w:i/>
                <w:iCs/>
                <w:sz w:val="20"/>
                <w:szCs w:val="20"/>
              </w:rPr>
              <w:t>The internal rate of return method …………………………………………………644-646</w:t>
            </w:r>
          </w:p>
          <w:p w14:paraId="0B2AB868" w14:textId="77777777" w:rsidR="00D414F3" w:rsidRPr="00E02EA2" w:rsidRDefault="00D414F3" w:rsidP="00994A4B">
            <w:pPr>
              <w:widowControl/>
              <w:rPr>
                <w:b/>
                <w:bCs/>
                <w:i/>
                <w:iCs/>
                <w:sz w:val="20"/>
                <w:szCs w:val="20"/>
              </w:rPr>
            </w:pPr>
            <w:r w:rsidRPr="00E02EA2">
              <w:rPr>
                <w:b/>
                <w:bCs/>
                <w:i/>
                <w:iCs/>
                <w:sz w:val="20"/>
                <w:szCs w:val="20"/>
              </w:rPr>
              <w:t>Expanding the net present value method ………………….………..…………….. 646-648</w:t>
            </w:r>
          </w:p>
          <w:p w14:paraId="00F13544" w14:textId="77777777" w:rsidR="00D414F3" w:rsidRPr="00E02EA2" w:rsidRDefault="00D414F3" w:rsidP="00994A4B">
            <w:pPr>
              <w:widowControl/>
              <w:rPr>
                <w:b/>
                <w:bCs/>
                <w:i/>
                <w:iCs/>
                <w:sz w:val="20"/>
                <w:szCs w:val="20"/>
              </w:rPr>
            </w:pPr>
            <w:r w:rsidRPr="00E02EA2">
              <w:rPr>
                <w:b/>
                <w:bCs/>
                <w:i/>
                <w:iCs/>
                <w:sz w:val="20"/>
                <w:szCs w:val="20"/>
              </w:rPr>
              <w:t>Uncertain cash flows ………………………………….……………..…………….. 649-650</w:t>
            </w:r>
          </w:p>
          <w:p w14:paraId="4095301E" w14:textId="77777777" w:rsidR="00D414F3" w:rsidRPr="00E02EA2" w:rsidRDefault="00D414F3" w:rsidP="00994A4B">
            <w:pPr>
              <w:widowControl/>
              <w:rPr>
                <w:b/>
                <w:bCs/>
                <w:i/>
                <w:iCs/>
                <w:sz w:val="20"/>
                <w:szCs w:val="20"/>
              </w:rPr>
            </w:pPr>
            <w:r w:rsidRPr="00E02EA2">
              <w:rPr>
                <w:b/>
                <w:bCs/>
                <w:i/>
                <w:iCs/>
                <w:sz w:val="20"/>
                <w:szCs w:val="20"/>
              </w:rPr>
              <w:t>Preference decisions – the ranking of investment projects..………..…………….. 650-651</w:t>
            </w:r>
          </w:p>
          <w:p w14:paraId="3663D481" w14:textId="77777777" w:rsidR="00D414F3" w:rsidRPr="00E02EA2" w:rsidRDefault="00D414F3" w:rsidP="00994A4B">
            <w:pPr>
              <w:widowControl/>
              <w:rPr>
                <w:b/>
                <w:bCs/>
                <w:i/>
                <w:iCs/>
                <w:sz w:val="20"/>
                <w:szCs w:val="20"/>
              </w:rPr>
            </w:pPr>
            <w:r w:rsidRPr="00E02EA2">
              <w:rPr>
                <w:b/>
                <w:bCs/>
                <w:i/>
                <w:iCs/>
                <w:sz w:val="20"/>
                <w:szCs w:val="20"/>
              </w:rPr>
              <w:t>The simple rate of return ……………………………..……………..…………….. 651-653</w:t>
            </w:r>
          </w:p>
          <w:p w14:paraId="2EDC237E" w14:textId="77777777" w:rsidR="00D414F3" w:rsidRPr="00E02EA2" w:rsidRDefault="00D414F3" w:rsidP="00994A4B">
            <w:pPr>
              <w:widowControl/>
              <w:rPr>
                <w:b/>
                <w:bCs/>
                <w:i/>
                <w:iCs/>
                <w:sz w:val="20"/>
                <w:szCs w:val="20"/>
              </w:rPr>
            </w:pPr>
          </w:p>
        </w:tc>
      </w:tr>
    </w:tbl>
    <w:p w14:paraId="1753D99B" w14:textId="432F1272" w:rsidR="0025770B" w:rsidRDefault="00D414F3" w:rsidP="00D414F3">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7FE38371" w14:textId="563672B2" w:rsidR="00B9507C" w:rsidRDefault="00B9507C" w:rsidP="00D414F3">
      <w:pPr>
        <w:rPr>
          <w:sz w:val="22"/>
          <w:szCs w:val="22"/>
        </w:rPr>
      </w:pPr>
    </w:p>
    <w:p w14:paraId="3C6E058E" w14:textId="77777777" w:rsidR="00EC5533" w:rsidRDefault="00EC5533" w:rsidP="00A11FAC">
      <w:pPr>
        <w:rPr>
          <w:rFonts w:ascii="Palatino Linotype" w:hAnsi="Palatino Linotype"/>
          <w:b/>
          <w:bCs/>
          <w:sz w:val="28"/>
          <w:szCs w:val="28"/>
          <w:u w:val="single"/>
        </w:rPr>
      </w:pPr>
    </w:p>
    <w:p w14:paraId="11332457" w14:textId="68BD2CD6" w:rsidR="00A11FAC" w:rsidRDefault="00A11FAC" w:rsidP="00A11FAC">
      <w:pPr>
        <w:rPr>
          <w:rFonts w:ascii="Palatino Linotype" w:hAnsi="Palatino Linotype"/>
          <w:b/>
          <w:bCs/>
          <w:sz w:val="28"/>
          <w:szCs w:val="28"/>
          <w:u w:val="single"/>
        </w:rPr>
      </w:pPr>
      <w:r w:rsidRPr="00A11FAC">
        <w:rPr>
          <w:rFonts w:ascii="Palatino Linotype" w:hAnsi="Palatino Linotype"/>
          <w:b/>
          <w:bCs/>
          <w:sz w:val="28"/>
          <w:szCs w:val="28"/>
          <w:u w:val="single"/>
        </w:rPr>
        <w:t>CBA Competency Goals </w:t>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r>
        <w:rPr>
          <w:rFonts w:ascii="Palatino Linotype" w:hAnsi="Palatino Linotype"/>
          <w:b/>
          <w:bCs/>
          <w:sz w:val="28"/>
          <w:szCs w:val="28"/>
          <w:u w:val="single"/>
        </w:rPr>
        <w:tab/>
      </w:r>
    </w:p>
    <w:p w14:paraId="49C81710" w14:textId="77777777" w:rsidR="00A11FAC" w:rsidRPr="00A11FAC" w:rsidRDefault="00A11FAC" w:rsidP="00A11FAC">
      <w:pPr>
        <w:rPr>
          <w:rFonts w:ascii="Palatino Linotype" w:hAnsi="Palatino Linotype"/>
          <w:b/>
          <w:bCs/>
          <w:sz w:val="28"/>
          <w:szCs w:val="28"/>
          <w:u w:val="single"/>
        </w:rPr>
      </w:pPr>
    </w:p>
    <w:p w14:paraId="106CFD01" w14:textId="3FD922D7" w:rsidR="00436709" w:rsidRDefault="00A11FAC" w:rsidP="00712DF9">
      <w:pPr>
        <w:numPr>
          <w:ilvl w:val="0"/>
          <w:numId w:val="5"/>
        </w:numPr>
        <w:tabs>
          <w:tab w:val="num" w:pos="360"/>
        </w:tabs>
        <w:spacing w:line="360" w:lineRule="auto"/>
        <w:ind w:left="360"/>
        <w:rPr>
          <w:sz w:val="22"/>
          <w:szCs w:val="22"/>
        </w:rPr>
      </w:pPr>
      <w:r w:rsidRPr="00A11FAC">
        <w:rPr>
          <w:b/>
          <w:bCs/>
          <w:sz w:val="22"/>
          <w:szCs w:val="22"/>
          <w:u w:val="single"/>
        </w:rPr>
        <w:t>Analytical Competency:</w:t>
      </w:r>
      <w:r w:rsidRPr="00A11FAC">
        <w:rPr>
          <w:b/>
          <w:bCs/>
          <w:sz w:val="22"/>
          <w:szCs w:val="22"/>
        </w:rPr>
        <w:t> </w:t>
      </w:r>
      <w:r w:rsidRPr="00A11FAC">
        <w:rPr>
          <w:sz w:val="22"/>
          <w:szCs w:val="22"/>
        </w:rPr>
        <w:t>A CBA graduate will be able to use analytical skills to solve business problems and make a well-supported business decision. </w:t>
      </w:r>
    </w:p>
    <w:p w14:paraId="081A5625" w14:textId="383F8CD8" w:rsidR="00C5104D" w:rsidRPr="00C5104D" w:rsidRDefault="00C5104D" w:rsidP="00E60A7A">
      <w:pPr>
        <w:spacing w:line="360" w:lineRule="auto"/>
        <w:ind w:firstLine="360"/>
        <w:rPr>
          <w:sz w:val="22"/>
          <w:szCs w:val="22"/>
        </w:rPr>
      </w:pPr>
      <w:r w:rsidRPr="00C5104D">
        <w:rPr>
          <w:b/>
          <w:bCs/>
          <w:sz w:val="22"/>
          <w:szCs w:val="22"/>
        </w:rPr>
        <w:t>Student Learning Objectives:</w:t>
      </w:r>
      <w:r w:rsidRPr="00C5104D">
        <w:rPr>
          <w:sz w:val="22"/>
          <w:szCs w:val="22"/>
        </w:rPr>
        <w:t> </w:t>
      </w:r>
    </w:p>
    <w:p w14:paraId="1B234E6C" w14:textId="77777777" w:rsidR="00436709" w:rsidRDefault="00A11FAC" w:rsidP="00712DF9">
      <w:pPr>
        <w:numPr>
          <w:ilvl w:val="1"/>
          <w:numId w:val="5"/>
        </w:numPr>
        <w:spacing w:line="360" w:lineRule="auto"/>
        <w:rPr>
          <w:sz w:val="22"/>
          <w:szCs w:val="22"/>
        </w:rPr>
      </w:pPr>
      <w:r w:rsidRPr="00A11FAC">
        <w:rPr>
          <w:sz w:val="22"/>
          <w:szCs w:val="22"/>
        </w:rPr>
        <w:t>Use appropriate analytical techniques to solve a given business problem. </w:t>
      </w:r>
    </w:p>
    <w:p w14:paraId="3DDF011F" w14:textId="77777777" w:rsidR="00436709" w:rsidRDefault="00A11FAC" w:rsidP="00712DF9">
      <w:pPr>
        <w:numPr>
          <w:ilvl w:val="1"/>
          <w:numId w:val="5"/>
        </w:numPr>
        <w:spacing w:line="360" w:lineRule="auto"/>
        <w:rPr>
          <w:sz w:val="22"/>
          <w:szCs w:val="22"/>
        </w:rPr>
      </w:pPr>
      <w:r w:rsidRPr="00A11FAC">
        <w:rPr>
          <w:sz w:val="22"/>
          <w:szCs w:val="22"/>
        </w:rPr>
        <w:t>Critically evaluate multiple solutions to a business problem. </w:t>
      </w:r>
    </w:p>
    <w:p w14:paraId="64063C71" w14:textId="64D0EB47" w:rsidR="00A11FAC" w:rsidRPr="00A11FAC" w:rsidRDefault="00A11FAC" w:rsidP="00712DF9">
      <w:pPr>
        <w:numPr>
          <w:ilvl w:val="1"/>
          <w:numId w:val="5"/>
        </w:numPr>
        <w:spacing w:line="360" w:lineRule="auto"/>
        <w:rPr>
          <w:sz w:val="22"/>
          <w:szCs w:val="22"/>
        </w:rPr>
      </w:pPr>
      <w:r w:rsidRPr="00A11FAC">
        <w:rPr>
          <w:sz w:val="22"/>
          <w:szCs w:val="22"/>
        </w:rPr>
        <w:t>Make well-supported business decisions. </w:t>
      </w:r>
    </w:p>
    <w:p w14:paraId="54480488" w14:textId="77777777" w:rsidR="00C5104D" w:rsidRDefault="00A11FAC" w:rsidP="00C5104D">
      <w:pPr>
        <w:spacing w:line="360" w:lineRule="auto"/>
        <w:rPr>
          <w:sz w:val="22"/>
          <w:szCs w:val="22"/>
        </w:rPr>
      </w:pPr>
      <w:r w:rsidRPr="00A11FAC">
        <w:rPr>
          <w:sz w:val="22"/>
          <w:szCs w:val="22"/>
        </w:rPr>
        <w:t> </w:t>
      </w:r>
    </w:p>
    <w:p w14:paraId="385E8C81" w14:textId="535C6DAC" w:rsidR="00A11FAC" w:rsidRPr="00C5104D" w:rsidRDefault="00A11FAC" w:rsidP="00712DF9">
      <w:pPr>
        <w:pStyle w:val="ListParagraph"/>
        <w:numPr>
          <w:ilvl w:val="0"/>
          <w:numId w:val="5"/>
        </w:numPr>
        <w:spacing w:line="360" w:lineRule="auto"/>
        <w:ind w:left="360"/>
        <w:rPr>
          <w:sz w:val="22"/>
          <w:szCs w:val="22"/>
        </w:rPr>
      </w:pPr>
      <w:r w:rsidRPr="00C5104D">
        <w:rPr>
          <w:b/>
          <w:bCs/>
          <w:sz w:val="22"/>
          <w:szCs w:val="22"/>
          <w:u w:val="single"/>
        </w:rPr>
        <w:t>Communication Competency:</w:t>
      </w:r>
      <w:r w:rsidRPr="00C5104D">
        <w:rPr>
          <w:b/>
          <w:bCs/>
          <w:sz w:val="22"/>
          <w:szCs w:val="22"/>
        </w:rPr>
        <w:t> </w:t>
      </w:r>
      <w:r w:rsidRPr="00C5104D">
        <w:rPr>
          <w:sz w:val="22"/>
          <w:szCs w:val="22"/>
        </w:rPr>
        <w:t>A CBA graduate will be able to communicate effectively in a wide variety of business settings. </w:t>
      </w:r>
    </w:p>
    <w:p w14:paraId="1E41144C" w14:textId="77777777" w:rsidR="00A11FAC" w:rsidRPr="00A11FAC" w:rsidRDefault="00A11FAC" w:rsidP="00E60A7A">
      <w:pPr>
        <w:spacing w:line="360" w:lineRule="auto"/>
        <w:ind w:firstLine="360"/>
        <w:rPr>
          <w:sz w:val="22"/>
          <w:szCs w:val="22"/>
        </w:rPr>
      </w:pPr>
      <w:r w:rsidRPr="00A11FAC">
        <w:rPr>
          <w:b/>
          <w:bCs/>
          <w:sz w:val="22"/>
          <w:szCs w:val="22"/>
        </w:rPr>
        <w:t>Student Learning Objectives:</w:t>
      </w:r>
      <w:r w:rsidRPr="00A11FAC">
        <w:rPr>
          <w:sz w:val="22"/>
          <w:szCs w:val="22"/>
        </w:rPr>
        <w:t> </w:t>
      </w:r>
    </w:p>
    <w:p w14:paraId="41B45C82" w14:textId="77777777" w:rsidR="00A11FAC" w:rsidRPr="00A11FAC" w:rsidRDefault="00A11FAC" w:rsidP="00712DF9">
      <w:pPr>
        <w:numPr>
          <w:ilvl w:val="1"/>
          <w:numId w:val="5"/>
        </w:numPr>
        <w:spacing w:line="360" w:lineRule="auto"/>
        <w:rPr>
          <w:sz w:val="22"/>
          <w:szCs w:val="22"/>
        </w:rPr>
      </w:pPr>
      <w:r w:rsidRPr="00A11FAC">
        <w:rPr>
          <w:sz w:val="22"/>
          <w:szCs w:val="22"/>
        </w:rPr>
        <w:t>Deliver clear, concise, and audience-centered presentations. </w:t>
      </w:r>
    </w:p>
    <w:p w14:paraId="3F4DCA35" w14:textId="77777777" w:rsidR="00A11FAC" w:rsidRPr="00A11FAC" w:rsidRDefault="00A11FAC" w:rsidP="00712DF9">
      <w:pPr>
        <w:numPr>
          <w:ilvl w:val="1"/>
          <w:numId w:val="5"/>
        </w:numPr>
        <w:spacing w:line="360" w:lineRule="auto"/>
        <w:rPr>
          <w:sz w:val="22"/>
          <w:szCs w:val="22"/>
        </w:rPr>
      </w:pPr>
      <w:r w:rsidRPr="00A11FAC">
        <w:rPr>
          <w:sz w:val="22"/>
          <w:szCs w:val="22"/>
        </w:rPr>
        <w:t>Write clear, concise, and audience-centered business documents. </w:t>
      </w:r>
    </w:p>
    <w:p w14:paraId="26532B12" w14:textId="77777777" w:rsidR="00A11FAC" w:rsidRPr="00A11FAC" w:rsidRDefault="00A11FAC" w:rsidP="00C0598A">
      <w:pPr>
        <w:spacing w:line="360" w:lineRule="auto"/>
        <w:rPr>
          <w:sz w:val="22"/>
          <w:szCs w:val="22"/>
        </w:rPr>
      </w:pPr>
      <w:r w:rsidRPr="00A11FAC">
        <w:rPr>
          <w:sz w:val="22"/>
          <w:szCs w:val="22"/>
        </w:rPr>
        <w:t> </w:t>
      </w:r>
    </w:p>
    <w:p w14:paraId="5FA826E1" w14:textId="28B3BFE4" w:rsidR="00A11FAC" w:rsidRPr="00C5104D" w:rsidRDefault="00A11FAC" w:rsidP="00712DF9">
      <w:pPr>
        <w:pStyle w:val="ListParagraph"/>
        <w:numPr>
          <w:ilvl w:val="0"/>
          <w:numId w:val="5"/>
        </w:numPr>
        <w:spacing w:line="360" w:lineRule="auto"/>
        <w:ind w:left="360"/>
        <w:rPr>
          <w:sz w:val="22"/>
          <w:szCs w:val="22"/>
        </w:rPr>
      </w:pPr>
      <w:r w:rsidRPr="00C5104D">
        <w:rPr>
          <w:b/>
          <w:bCs/>
          <w:sz w:val="22"/>
          <w:szCs w:val="22"/>
          <w:u w:val="single"/>
        </w:rPr>
        <w:t>Information Technology Competency:</w:t>
      </w:r>
      <w:r w:rsidRPr="00C5104D">
        <w:rPr>
          <w:b/>
          <w:bCs/>
          <w:sz w:val="22"/>
          <w:szCs w:val="22"/>
        </w:rPr>
        <w:t> </w:t>
      </w:r>
      <w:r w:rsidRPr="00C5104D">
        <w:rPr>
          <w:sz w:val="22"/>
          <w:szCs w:val="22"/>
        </w:rPr>
        <w:t>A CBA graduate will be able to utilize Information Technology for the completion of business tasks. </w:t>
      </w:r>
    </w:p>
    <w:p w14:paraId="50E881AB" w14:textId="77777777" w:rsidR="00A11FAC" w:rsidRPr="00A11FAC" w:rsidRDefault="00A11FAC" w:rsidP="00E60A7A">
      <w:pPr>
        <w:spacing w:line="360" w:lineRule="auto"/>
        <w:ind w:left="360"/>
        <w:rPr>
          <w:sz w:val="22"/>
          <w:szCs w:val="22"/>
        </w:rPr>
      </w:pPr>
      <w:r w:rsidRPr="00A11FAC">
        <w:rPr>
          <w:b/>
          <w:bCs/>
          <w:sz w:val="22"/>
          <w:szCs w:val="22"/>
        </w:rPr>
        <w:t>Student Learning Objectives:</w:t>
      </w:r>
      <w:r w:rsidRPr="00A11FAC">
        <w:rPr>
          <w:sz w:val="22"/>
          <w:szCs w:val="22"/>
        </w:rPr>
        <w:t> </w:t>
      </w:r>
    </w:p>
    <w:p w14:paraId="02C36799" w14:textId="524AD7A9" w:rsidR="00A11FAC" w:rsidRPr="00A11FAC" w:rsidRDefault="00C5104D" w:rsidP="00712DF9">
      <w:pPr>
        <w:numPr>
          <w:ilvl w:val="1"/>
          <w:numId w:val="5"/>
        </w:numPr>
        <w:spacing w:line="360" w:lineRule="auto"/>
        <w:ind w:left="360" w:firstLine="0"/>
        <w:rPr>
          <w:sz w:val="22"/>
          <w:szCs w:val="22"/>
        </w:rPr>
      </w:pPr>
      <w:r>
        <w:rPr>
          <w:sz w:val="22"/>
          <w:szCs w:val="22"/>
        </w:rPr>
        <w:t xml:space="preserve"> </w:t>
      </w:r>
      <w:r w:rsidR="00A11FAC" w:rsidRPr="00A11FAC">
        <w:rPr>
          <w:sz w:val="22"/>
          <w:szCs w:val="22"/>
        </w:rPr>
        <w:t>Use data-processing tools to analyze or solve business problems. </w:t>
      </w:r>
    </w:p>
    <w:p w14:paraId="1D6A1055" w14:textId="77777777" w:rsidR="00A11FAC" w:rsidRPr="00A11FAC" w:rsidRDefault="00A11FAC" w:rsidP="00C5104D">
      <w:pPr>
        <w:spacing w:line="360" w:lineRule="auto"/>
        <w:ind w:left="360" w:hanging="360"/>
        <w:rPr>
          <w:sz w:val="22"/>
          <w:szCs w:val="22"/>
        </w:rPr>
      </w:pPr>
      <w:r w:rsidRPr="00A11FAC">
        <w:rPr>
          <w:sz w:val="22"/>
          <w:szCs w:val="22"/>
        </w:rPr>
        <w:t> </w:t>
      </w:r>
    </w:p>
    <w:p w14:paraId="090145C1" w14:textId="3AFF3711" w:rsidR="00A11FAC" w:rsidRPr="00C5104D" w:rsidRDefault="00A11FAC" w:rsidP="00712DF9">
      <w:pPr>
        <w:pStyle w:val="ListParagraph"/>
        <w:numPr>
          <w:ilvl w:val="0"/>
          <w:numId w:val="5"/>
        </w:numPr>
        <w:spacing w:line="360" w:lineRule="auto"/>
        <w:ind w:left="360"/>
        <w:rPr>
          <w:sz w:val="22"/>
          <w:szCs w:val="22"/>
        </w:rPr>
      </w:pPr>
      <w:r w:rsidRPr="00C5104D">
        <w:rPr>
          <w:b/>
          <w:bCs/>
          <w:sz w:val="22"/>
          <w:szCs w:val="22"/>
          <w:u w:val="single"/>
        </w:rPr>
        <w:t>Ethical Competency:</w:t>
      </w:r>
      <w:r w:rsidRPr="00C5104D">
        <w:rPr>
          <w:sz w:val="22"/>
          <w:szCs w:val="22"/>
        </w:rPr>
        <w:t> A CBA graduate will be able to recognize ethical issues present in business environment, analyze the tradeoffs between different ethical perspectives, and make a well-supported ethical decision. </w:t>
      </w:r>
    </w:p>
    <w:p w14:paraId="77F4186E" w14:textId="77777777" w:rsidR="00C5104D" w:rsidRDefault="00A11FAC" w:rsidP="00E60A7A">
      <w:pPr>
        <w:spacing w:line="360" w:lineRule="auto"/>
        <w:ind w:left="360"/>
        <w:rPr>
          <w:sz w:val="22"/>
          <w:szCs w:val="22"/>
        </w:rPr>
      </w:pPr>
      <w:r w:rsidRPr="00A11FAC">
        <w:rPr>
          <w:b/>
          <w:bCs/>
          <w:sz w:val="22"/>
          <w:szCs w:val="22"/>
        </w:rPr>
        <w:t>Student Learning Objectives:</w:t>
      </w:r>
      <w:r w:rsidRPr="00A11FAC">
        <w:rPr>
          <w:sz w:val="22"/>
          <w:szCs w:val="22"/>
        </w:rPr>
        <w:t> </w:t>
      </w:r>
    </w:p>
    <w:p w14:paraId="267883C0" w14:textId="41E7DC4C" w:rsidR="00A11FAC" w:rsidRPr="00C5104D" w:rsidRDefault="00C5104D" w:rsidP="00712DF9">
      <w:pPr>
        <w:pStyle w:val="ListParagraph"/>
        <w:numPr>
          <w:ilvl w:val="1"/>
          <w:numId w:val="5"/>
        </w:numPr>
        <w:spacing w:line="360" w:lineRule="auto"/>
        <w:ind w:left="450" w:hanging="90"/>
        <w:rPr>
          <w:sz w:val="22"/>
          <w:szCs w:val="22"/>
        </w:rPr>
      </w:pPr>
      <w:r>
        <w:rPr>
          <w:sz w:val="22"/>
          <w:szCs w:val="22"/>
        </w:rPr>
        <w:t xml:space="preserve"> </w:t>
      </w:r>
      <w:r w:rsidR="00A11FAC" w:rsidRPr="00C5104D">
        <w:rPr>
          <w:sz w:val="22"/>
          <w:szCs w:val="22"/>
        </w:rPr>
        <w:t>Identify the ethical dimensions of a business decision. </w:t>
      </w:r>
    </w:p>
    <w:p w14:paraId="78632068" w14:textId="76FB28D9" w:rsidR="00A11FAC" w:rsidRPr="00A11FAC" w:rsidRDefault="00C5104D" w:rsidP="00712DF9">
      <w:pPr>
        <w:numPr>
          <w:ilvl w:val="1"/>
          <w:numId w:val="5"/>
        </w:numPr>
        <w:spacing w:line="360" w:lineRule="auto"/>
        <w:ind w:left="450" w:hanging="90"/>
        <w:rPr>
          <w:sz w:val="22"/>
          <w:szCs w:val="22"/>
        </w:rPr>
      </w:pPr>
      <w:r>
        <w:rPr>
          <w:sz w:val="22"/>
          <w:szCs w:val="22"/>
        </w:rPr>
        <w:t xml:space="preserve"> </w:t>
      </w:r>
      <w:r w:rsidR="00A11FAC" w:rsidRPr="00A11FAC">
        <w:rPr>
          <w:sz w:val="22"/>
          <w:szCs w:val="22"/>
        </w:rPr>
        <w:t>Recognize and analyze the tradeoffs created by application of competing ethical perspectives.  </w:t>
      </w:r>
    </w:p>
    <w:p w14:paraId="0DDF36D0" w14:textId="1C5AF37C" w:rsidR="00A11FAC" w:rsidRPr="00A11FAC" w:rsidRDefault="00C5104D" w:rsidP="00712DF9">
      <w:pPr>
        <w:numPr>
          <w:ilvl w:val="1"/>
          <w:numId w:val="5"/>
        </w:numPr>
        <w:spacing w:line="360" w:lineRule="auto"/>
        <w:ind w:left="450" w:hanging="90"/>
        <w:rPr>
          <w:sz w:val="22"/>
          <w:szCs w:val="22"/>
        </w:rPr>
      </w:pPr>
      <w:r>
        <w:rPr>
          <w:sz w:val="22"/>
          <w:szCs w:val="22"/>
        </w:rPr>
        <w:t xml:space="preserve"> </w:t>
      </w:r>
      <w:r w:rsidR="00A11FAC" w:rsidRPr="00A11FAC">
        <w:rPr>
          <w:sz w:val="22"/>
          <w:szCs w:val="22"/>
        </w:rPr>
        <w:t>Formulate and defend a well-supported recommendation for the resolution of an ethical issue. </w:t>
      </w:r>
    </w:p>
    <w:p w14:paraId="474674F2" w14:textId="77777777" w:rsidR="00A11FAC" w:rsidRPr="00A11FAC" w:rsidRDefault="00A11FAC" w:rsidP="00C5104D">
      <w:pPr>
        <w:spacing w:line="360" w:lineRule="auto"/>
        <w:ind w:left="360" w:hanging="360"/>
        <w:rPr>
          <w:sz w:val="22"/>
          <w:szCs w:val="22"/>
        </w:rPr>
      </w:pPr>
      <w:r w:rsidRPr="00A11FAC">
        <w:rPr>
          <w:sz w:val="22"/>
          <w:szCs w:val="22"/>
        </w:rPr>
        <w:t> </w:t>
      </w:r>
    </w:p>
    <w:p w14:paraId="75014845" w14:textId="6D9337D2" w:rsidR="00A11FAC" w:rsidRPr="00C5104D" w:rsidRDefault="00A11FAC" w:rsidP="00712DF9">
      <w:pPr>
        <w:pStyle w:val="ListParagraph"/>
        <w:numPr>
          <w:ilvl w:val="0"/>
          <w:numId w:val="5"/>
        </w:numPr>
        <w:spacing w:line="360" w:lineRule="auto"/>
        <w:ind w:left="360"/>
        <w:rPr>
          <w:sz w:val="22"/>
          <w:szCs w:val="22"/>
        </w:rPr>
      </w:pPr>
      <w:r w:rsidRPr="00C5104D">
        <w:rPr>
          <w:b/>
          <w:bCs/>
          <w:sz w:val="22"/>
          <w:szCs w:val="22"/>
          <w:u w:val="single"/>
        </w:rPr>
        <w:t>General Business Knowledge:</w:t>
      </w:r>
      <w:r w:rsidRPr="00C5104D">
        <w:rPr>
          <w:b/>
          <w:bCs/>
          <w:sz w:val="22"/>
          <w:szCs w:val="22"/>
        </w:rPr>
        <w:t> </w:t>
      </w:r>
      <w:r w:rsidRPr="00C5104D">
        <w:rPr>
          <w:sz w:val="22"/>
          <w:szCs w:val="22"/>
        </w:rPr>
        <w:t>A CBA graduate will be able to demonstrate a basic understanding of the main business disciplines’ concepts and theories. </w:t>
      </w:r>
    </w:p>
    <w:p w14:paraId="4D3E6F89" w14:textId="77777777" w:rsidR="00A11FAC" w:rsidRPr="00A11FAC" w:rsidRDefault="00A11FAC" w:rsidP="00E60A7A">
      <w:pPr>
        <w:spacing w:line="360" w:lineRule="auto"/>
        <w:ind w:left="360"/>
        <w:rPr>
          <w:sz w:val="22"/>
          <w:szCs w:val="22"/>
        </w:rPr>
      </w:pPr>
      <w:r w:rsidRPr="00A11FAC">
        <w:rPr>
          <w:b/>
          <w:bCs/>
          <w:sz w:val="22"/>
          <w:szCs w:val="22"/>
        </w:rPr>
        <w:t>Student Learning Objectives:</w:t>
      </w:r>
      <w:r w:rsidRPr="00A11FAC">
        <w:rPr>
          <w:sz w:val="22"/>
          <w:szCs w:val="22"/>
        </w:rPr>
        <w:t> </w:t>
      </w:r>
    </w:p>
    <w:p w14:paraId="6F49A6F8" w14:textId="77777777" w:rsidR="00A11FAC" w:rsidRPr="00A11FAC" w:rsidRDefault="00A11FAC" w:rsidP="00712DF9">
      <w:pPr>
        <w:numPr>
          <w:ilvl w:val="1"/>
          <w:numId w:val="5"/>
        </w:numPr>
        <w:spacing w:line="360" w:lineRule="auto"/>
        <w:ind w:left="810" w:hanging="450"/>
        <w:rPr>
          <w:sz w:val="22"/>
          <w:szCs w:val="22"/>
        </w:rPr>
      </w:pPr>
      <w:r w:rsidRPr="00A11FAC">
        <w:rPr>
          <w:sz w:val="22"/>
          <w:szCs w:val="22"/>
        </w:rPr>
        <w:t>Acquire a fundamental understanding of knowledge from the main business disciplines (e.g. finance, accounting, marketing, and management information systems, among others). </w:t>
      </w:r>
    </w:p>
    <w:p w14:paraId="77976DE1" w14:textId="77777777" w:rsidR="00A11FAC" w:rsidRPr="00A11FAC" w:rsidRDefault="00A11FAC" w:rsidP="00C0598A">
      <w:pPr>
        <w:ind w:left="-360"/>
        <w:rPr>
          <w:sz w:val="22"/>
          <w:szCs w:val="22"/>
        </w:rPr>
      </w:pPr>
      <w:r w:rsidRPr="00A11FAC">
        <w:rPr>
          <w:sz w:val="22"/>
          <w:szCs w:val="22"/>
        </w:rPr>
        <w:t> </w:t>
      </w:r>
    </w:p>
    <w:p w14:paraId="01DAFF31" w14:textId="77777777" w:rsidR="00B9507C" w:rsidRDefault="00B9507C" w:rsidP="00D414F3">
      <w:pPr>
        <w:rPr>
          <w:sz w:val="22"/>
          <w:szCs w:val="22"/>
        </w:rPr>
      </w:pPr>
    </w:p>
    <w:sectPr w:rsidR="00B9507C" w:rsidSect="00707706">
      <w:headerReference w:type="default" r:id="rId11"/>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F1DA" w14:textId="77777777" w:rsidR="006A3E7C" w:rsidRDefault="006A3E7C">
      <w:r>
        <w:separator/>
      </w:r>
    </w:p>
  </w:endnote>
  <w:endnote w:type="continuationSeparator" w:id="0">
    <w:p w14:paraId="71E32C55" w14:textId="77777777" w:rsidR="006A3E7C" w:rsidRDefault="006A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E86B" w14:textId="77777777" w:rsidR="006A3E7C" w:rsidRDefault="006A3E7C">
      <w:r>
        <w:separator/>
      </w:r>
    </w:p>
  </w:footnote>
  <w:footnote w:type="continuationSeparator" w:id="0">
    <w:p w14:paraId="4F9D6651" w14:textId="77777777" w:rsidR="006A3E7C" w:rsidRDefault="006A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3C7" w14:textId="2A0E4589" w:rsidR="00E02EA2" w:rsidRPr="005E505D" w:rsidRDefault="00E02EA2" w:rsidP="00070774">
    <w:pPr>
      <w:tabs>
        <w:tab w:val="right" w:pos="9900"/>
      </w:tabs>
      <w:rPr>
        <w:rFonts w:ascii="Palatino Linotype" w:hAnsi="Palatino Linotype"/>
        <w:sz w:val="22"/>
        <w:szCs w:val="22"/>
      </w:rPr>
    </w:pPr>
    <w:r w:rsidRPr="00B37478">
      <w:rPr>
        <w:rFonts w:ascii="Palatino Linotype" w:hAnsi="Palatino Linotype"/>
        <w:b/>
        <w:i/>
        <w:sz w:val="22"/>
        <w:szCs w:val="22"/>
      </w:rPr>
      <w:t>Managerial Accounting</w:t>
    </w:r>
    <w:r>
      <w:rPr>
        <w:rFonts w:ascii="Palatino Linotype" w:hAnsi="Palatino Linotype"/>
        <w:b/>
        <w:i/>
        <w:sz w:val="22"/>
        <w:szCs w:val="22"/>
      </w:rPr>
      <w:t xml:space="preserve">, </w:t>
    </w:r>
    <w:r w:rsidR="002F1CED">
      <w:rPr>
        <w:rFonts w:ascii="Palatino Linotype" w:hAnsi="Palatino Linotype"/>
        <w:b/>
        <w:i/>
        <w:sz w:val="22"/>
        <w:szCs w:val="22"/>
      </w:rPr>
      <w:t>Spring 2021</w:t>
    </w:r>
    <w:r>
      <w:rPr>
        <w:rFonts w:ascii="Palatino Linotype" w:hAnsi="Palatino Linotype"/>
        <w:sz w:val="22"/>
        <w:szCs w:val="22"/>
      </w:rPr>
      <w:tab/>
      <w:t>Dr. Abdullah Alawadhi</w:t>
    </w:r>
  </w:p>
  <w:p w14:paraId="6AF2C04A" w14:textId="77777777" w:rsidR="00E02EA2" w:rsidRPr="00E02EA2" w:rsidRDefault="00E02EA2" w:rsidP="00E02EA2">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C55350"/>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031E"/>
    <w:rsid w:val="0001176A"/>
    <w:rsid w:val="00016460"/>
    <w:rsid w:val="00022330"/>
    <w:rsid w:val="0004173B"/>
    <w:rsid w:val="00055204"/>
    <w:rsid w:val="000561BA"/>
    <w:rsid w:val="000629B4"/>
    <w:rsid w:val="00070774"/>
    <w:rsid w:val="00071D0B"/>
    <w:rsid w:val="0007308A"/>
    <w:rsid w:val="00080187"/>
    <w:rsid w:val="00097E47"/>
    <w:rsid w:val="000A7537"/>
    <w:rsid w:val="000B0C4C"/>
    <w:rsid w:val="000B27D3"/>
    <w:rsid w:val="000B6AF2"/>
    <w:rsid w:val="000C7EC6"/>
    <w:rsid w:val="000E0F75"/>
    <w:rsid w:val="000F22F2"/>
    <w:rsid w:val="000F3F68"/>
    <w:rsid w:val="000F651F"/>
    <w:rsid w:val="00101C44"/>
    <w:rsid w:val="001136CC"/>
    <w:rsid w:val="00130B64"/>
    <w:rsid w:val="001321C8"/>
    <w:rsid w:val="00135333"/>
    <w:rsid w:val="00155881"/>
    <w:rsid w:val="00157416"/>
    <w:rsid w:val="00161ED8"/>
    <w:rsid w:val="0017721D"/>
    <w:rsid w:val="00177922"/>
    <w:rsid w:val="00183A88"/>
    <w:rsid w:val="00184FF5"/>
    <w:rsid w:val="00186258"/>
    <w:rsid w:val="001A182D"/>
    <w:rsid w:val="001A7DFC"/>
    <w:rsid w:val="001B63EB"/>
    <w:rsid w:val="001C15EC"/>
    <w:rsid w:val="001C6FE7"/>
    <w:rsid w:val="001D3047"/>
    <w:rsid w:val="001D462D"/>
    <w:rsid w:val="001F1B87"/>
    <w:rsid w:val="002314AD"/>
    <w:rsid w:val="002338E3"/>
    <w:rsid w:val="002418B8"/>
    <w:rsid w:val="00242131"/>
    <w:rsid w:val="00242566"/>
    <w:rsid w:val="002430BA"/>
    <w:rsid w:val="00250FB7"/>
    <w:rsid w:val="0025770B"/>
    <w:rsid w:val="00261FF8"/>
    <w:rsid w:val="00264DCD"/>
    <w:rsid w:val="00276E32"/>
    <w:rsid w:val="00280D0D"/>
    <w:rsid w:val="00282058"/>
    <w:rsid w:val="002831BE"/>
    <w:rsid w:val="00284754"/>
    <w:rsid w:val="00286EAF"/>
    <w:rsid w:val="00291B32"/>
    <w:rsid w:val="00294A46"/>
    <w:rsid w:val="002C148B"/>
    <w:rsid w:val="002D1F36"/>
    <w:rsid w:val="002D72C5"/>
    <w:rsid w:val="002E7D62"/>
    <w:rsid w:val="002F1CED"/>
    <w:rsid w:val="00300CF8"/>
    <w:rsid w:val="00301AC7"/>
    <w:rsid w:val="003046C3"/>
    <w:rsid w:val="00306B69"/>
    <w:rsid w:val="003073D1"/>
    <w:rsid w:val="00312802"/>
    <w:rsid w:val="00314A3F"/>
    <w:rsid w:val="00316224"/>
    <w:rsid w:val="00320092"/>
    <w:rsid w:val="0032015C"/>
    <w:rsid w:val="0032259C"/>
    <w:rsid w:val="00325EAC"/>
    <w:rsid w:val="003301F2"/>
    <w:rsid w:val="00350870"/>
    <w:rsid w:val="00370E86"/>
    <w:rsid w:val="0037222F"/>
    <w:rsid w:val="003725BD"/>
    <w:rsid w:val="00375C63"/>
    <w:rsid w:val="003774BE"/>
    <w:rsid w:val="0038263E"/>
    <w:rsid w:val="00386951"/>
    <w:rsid w:val="00391B73"/>
    <w:rsid w:val="00396E78"/>
    <w:rsid w:val="003A20C4"/>
    <w:rsid w:val="003A3C56"/>
    <w:rsid w:val="003B233F"/>
    <w:rsid w:val="003B29F6"/>
    <w:rsid w:val="003B4195"/>
    <w:rsid w:val="003B6BDA"/>
    <w:rsid w:val="003B7FBE"/>
    <w:rsid w:val="003C11D0"/>
    <w:rsid w:val="003C267E"/>
    <w:rsid w:val="003C4FEB"/>
    <w:rsid w:val="003C7725"/>
    <w:rsid w:val="003D7570"/>
    <w:rsid w:val="003E03A5"/>
    <w:rsid w:val="003E2DFB"/>
    <w:rsid w:val="003F2821"/>
    <w:rsid w:val="003F58A5"/>
    <w:rsid w:val="00410436"/>
    <w:rsid w:val="00413BC6"/>
    <w:rsid w:val="00420D69"/>
    <w:rsid w:val="00427962"/>
    <w:rsid w:val="00436709"/>
    <w:rsid w:val="0044230D"/>
    <w:rsid w:val="00444025"/>
    <w:rsid w:val="00450C6A"/>
    <w:rsid w:val="00450D80"/>
    <w:rsid w:val="00450EE5"/>
    <w:rsid w:val="00452151"/>
    <w:rsid w:val="00464BEF"/>
    <w:rsid w:val="004656D9"/>
    <w:rsid w:val="00484B82"/>
    <w:rsid w:val="00491A93"/>
    <w:rsid w:val="004B07CB"/>
    <w:rsid w:val="004B3C7D"/>
    <w:rsid w:val="004B4016"/>
    <w:rsid w:val="004B5992"/>
    <w:rsid w:val="004C01A3"/>
    <w:rsid w:val="004D75F5"/>
    <w:rsid w:val="004E6C4A"/>
    <w:rsid w:val="004F1837"/>
    <w:rsid w:val="00502388"/>
    <w:rsid w:val="005133FB"/>
    <w:rsid w:val="00523DBE"/>
    <w:rsid w:val="00523F2B"/>
    <w:rsid w:val="00526432"/>
    <w:rsid w:val="00530B7D"/>
    <w:rsid w:val="00530BA7"/>
    <w:rsid w:val="00537E40"/>
    <w:rsid w:val="00540701"/>
    <w:rsid w:val="00540821"/>
    <w:rsid w:val="00560906"/>
    <w:rsid w:val="00563703"/>
    <w:rsid w:val="00563940"/>
    <w:rsid w:val="005714C3"/>
    <w:rsid w:val="0057271F"/>
    <w:rsid w:val="005A5882"/>
    <w:rsid w:val="005B017D"/>
    <w:rsid w:val="005B17A8"/>
    <w:rsid w:val="005B2495"/>
    <w:rsid w:val="005B6956"/>
    <w:rsid w:val="005C6757"/>
    <w:rsid w:val="005D07BA"/>
    <w:rsid w:val="005D1FD3"/>
    <w:rsid w:val="005D677B"/>
    <w:rsid w:val="005E004D"/>
    <w:rsid w:val="005E01CB"/>
    <w:rsid w:val="005E1D99"/>
    <w:rsid w:val="005E4816"/>
    <w:rsid w:val="005E505D"/>
    <w:rsid w:val="005F4236"/>
    <w:rsid w:val="005F6837"/>
    <w:rsid w:val="0060223C"/>
    <w:rsid w:val="006145BE"/>
    <w:rsid w:val="006210A9"/>
    <w:rsid w:val="0063132B"/>
    <w:rsid w:val="00633463"/>
    <w:rsid w:val="0064409E"/>
    <w:rsid w:val="0064716E"/>
    <w:rsid w:val="00670142"/>
    <w:rsid w:val="0068742A"/>
    <w:rsid w:val="00687B16"/>
    <w:rsid w:val="006A1A77"/>
    <w:rsid w:val="006A346A"/>
    <w:rsid w:val="006A3E7C"/>
    <w:rsid w:val="006B24ED"/>
    <w:rsid w:val="006C27BE"/>
    <w:rsid w:val="006C6A7B"/>
    <w:rsid w:val="006D54BD"/>
    <w:rsid w:val="006E0D3B"/>
    <w:rsid w:val="006E194A"/>
    <w:rsid w:val="006E2B12"/>
    <w:rsid w:val="006E767F"/>
    <w:rsid w:val="006F0724"/>
    <w:rsid w:val="00707706"/>
    <w:rsid w:val="00712DF9"/>
    <w:rsid w:val="00715974"/>
    <w:rsid w:val="00722B35"/>
    <w:rsid w:val="00723BAF"/>
    <w:rsid w:val="00724EE9"/>
    <w:rsid w:val="00734358"/>
    <w:rsid w:val="007379E0"/>
    <w:rsid w:val="00747D02"/>
    <w:rsid w:val="0075210D"/>
    <w:rsid w:val="00755045"/>
    <w:rsid w:val="00756F5A"/>
    <w:rsid w:val="00756FE2"/>
    <w:rsid w:val="0076517B"/>
    <w:rsid w:val="00767236"/>
    <w:rsid w:val="0077586C"/>
    <w:rsid w:val="007810B7"/>
    <w:rsid w:val="0079093A"/>
    <w:rsid w:val="00790A76"/>
    <w:rsid w:val="007953F4"/>
    <w:rsid w:val="007A08E0"/>
    <w:rsid w:val="007B0067"/>
    <w:rsid w:val="007D0283"/>
    <w:rsid w:val="007D5BF7"/>
    <w:rsid w:val="007D7F16"/>
    <w:rsid w:val="007E19B1"/>
    <w:rsid w:val="007E19F5"/>
    <w:rsid w:val="007E419D"/>
    <w:rsid w:val="007E5736"/>
    <w:rsid w:val="007E5CF0"/>
    <w:rsid w:val="007F2D4E"/>
    <w:rsid w:val="007F3C5E"/>
    <w:rsid w:val="007F5838"/>
    <w:rsid w:val="00802562"/>
    <w:rsid w:val="00803EC0"/>
    <w:rsid w:val="00811539"/>
    <w:rsid w:val="00812044"/>
    <w:rsid w:val="00814A65"/>
    <w:rsid w:val="00817A5D"/>
    <w:rsid w:val="0082013E"/>
    <w:rsid w:val="00820A79"/>
    <w:rsid w:val="0082583B"/>
    <w:rsid w:val="00825FFA"/>
    <w:rsid w:val="00826D99"/>
    <w:rsid w:val="00832AE4"/>
    <w:rsid w:val="008452E1"/>
    <w:rsid w:val="00846BBB"/>
    <w:rsid w:val="00852092"/>
    <w:rsid w:val="00853052"/>
    <w:rsid w:val="00853F86"/>
    <w:rsid w:val="00865F41"/>
    <w:rsid w:val="008716DE"/>
    <w:rsid w:val="00884F94"/>
    <w:rsid w:val="00892575"/>
    <w:rsid w:val="0089443D"/>
    <w:rsid w:val="008969CF"/>
    <w:rsid w:val="008B376E"/>
    <w:rsid w:val="008B47DD"/>
    <w:rsid w:val="008B5A0D"/>
    <w:rsid w:val="008B6E13"/>
    <w:rsid w:val="008B7C7B"/>
    <w:rsid w:val="008D1D5D"/>
    <w:rsid w:val="008D1E42"/>
    <w:rsid w:val="008D52C0"/>
    <w:rsid w:val="008E2D96"/>
    <w:rsid w:val="008F4031"/>
    <w:rsid w:val="009041BA"/>
    <w:rsid w:val="00911DDD"/>
    <w:rsid w:val="00912179"/>
    <w:rsid w:val="00930045"/>
    <w:rsid w:val="009332CF"/>
    <w:rsid w:val="0093586B"/>
    <w:rsid w:val="00941DC5"/>
    <w:rsid w:val="009510E4"/>
    <w:rsid w:val="0095411E"/>
    <w:rsid w:val="009619BC"/>
    <w:rsid w:val="009629B3"/>
    <w:rsid w:val="009652C9"/>
    <w:rsid w:val="009662C5"/>
    <w:rsid w:val="00975B2B"/>
    <w:rsid w:val="009844F2"/>
    <w:rsid w:val="009A1A78"/>
    <w:rsid w:val="009A2151"/>
    <w:rsid w:val="009A2287"/>
    <w:rsid w:val="009A25B5"/>
    <w:rsid w:val="009B0999"/>
    <w:rsid w:val="009B1757"/>
    <w:rsid w:val="009C4A60"/>
    <w:rsid w:val="009D0C8C"/>
    <w:rsid w:val="009D1BED"/>
    <w:rsid w:val="009D3052"/>
    <w:rsid w:val="009E1F14"/>
    <w:rsid w:val="009F2B7B"/>
    <w:rsid w:val="00A01184"/>
    <w:rsid w:val="00A01C13"/>
    <w:rsid w:val="00A04AE9"/>
    <w:rsid w:val="00A05771"/>
    <w:rsid w:val="00A06A67"/>
    <w:rsid w:val="00A11FAC"/>
    <w:rsid w:val="00A13E26"/>
    <w:rsid w:val="00A13FA7"/>
    <w:rsid w:val="00A1581C"/>
    <w:rsid w:val="00A22883"/>
    <w:rsid w:val="00A22965"/>
    <w:rsid w:val="00A24FE5"/>
    <w:rsid w:val="00A25E8D"/>
    <w:rsid w:val="00A30130"/>
    <w:rsid w:val="00A30D52"/>
    <w:rsid w:val="00A31F73"/>
    <w:rsid w:val="00A401D0"/>
    <w:rsid w:val="00A545A0"/>
    <w:rsid w:val="00A60201"/>
    <w:rsid w:val="00A626EE"/>
    <w:rsid w:val="00A826B7"/>
    <w:rsid w:val="00A91A96"/>
    <w:rsid w:val="00A97DA2"/>
    <w:rsid w:val="00AA1C52"/>
    <w:rsid w:val="00AA1F2B"/>
    <w:rsid w:val="00AA2670"/>
    <w:rsid w:val="00AB006F"/>
    <w:rsid w:val="00AB25FA"/>
    <w:rsid w:val="00AB4E56"/>
    <w:rsid w:val="00AC054F"/>
    <w:rsid w:val="00AC2B7B"/>
    <w:rsid w:val="00AC410A"/>
    <w:rsid w:val="00AC6A49"/>
    <w:rsid w:val="00AD1CE5"/>
    <w:rsid w:val="00AE4E40"/>
    <w:rsid w:val="00AE504C"/>
    <w:rsid w:val="00B045B4"/>
    <w:rsid w:val="00B1185F"/>
    <w:rsid w:val="00B1373D"/>
    <w:rsid w:val="00B17E03"/>
    <w:rsid w:val="00B2496D"/>
    <w:rsid w:val="00B265CD"/>
    <w:rsid w:val="00B2690F"/>
    <w:rsid w:val="00B36AE3"/>
    <w:rsid w:val="00B37478"/>
    <w:rsid w:val="00B46888"/>
    <w:rsid w:val="00B47815"/>
    <w:rsid w:val="00B47940"/>
    <w:rsid w:val="00B505D9"/>
    <w:rsid w:val="00B54D2A"/>
    <w:rsid w:val="00B75FFC"/>
    <w:rsid w:val="00B9507C"/>
    <w:rsid w:val="00BA120C"/>
    <w:rsid w:val="00BB02DE"/>
    <w:rsid w:val="00BB654E"/>
    <w:rsid w:val="00BB6D8E"/>
    <w:rsid w:val="00BC0606"/>
    <w:rsid w:val="00BC1AC5"/>
    <w:rsid w:val="00BC6940"/>
    <w:rsid w:val="00BD139D"/>
    <w:rsid w:val="00BD1F4C"/>
    <w:rsid w:val="00BD554D"/>
    <w:rsid w:val="00BD632D"/>
    <w:rsid w:val="00BE2505"/>
    <w:rsid w:val="00BF258F"/>
    <w:rsid w:val="00C0598A"/>
    <w:rsid w:val="00C14FD4"/>
    <w:rsid w:val="00C169B8"/>
    <w:rsid w:val="00C306AD"/>
    <w:rsid w:val="00C32135"/>
    <w:rsid w:val="00C5104D"/>
    <w:rsid w:val="00C71825"/>
    <w:rsid w:val="00C73CF4"/>
    <w:rsid w:val="00C7735B"/>
    <w:rsid w:val="00C80848"/>
    <w:rsid w:val="00C824E7"/>
    <w:rsid w:val="00C84DD4"/>
    <w:rsid w:val="00C919D5"/>
    <w:rsid w:val="00C92BB1"/>
    <w:rsid w:val="00C933E1"/>
    <w:rsid w:val="00CA26D0"/>
    <w:rsid w:val="00CA5590"/>
    <w:rsid w:val="00CB0131"/>
    <w:rsid w:val="00CB1F08"/>
    <w:rsid w:val="00CB212D"/>
    <w:rsid w:val="00CB7150"/>
    <w:rsid w:val="00CC0133"/>
    <w:rsid w:val="00CC3E97"/>
    <w:rsid w:val="00CD16AB"/>
    <w:rsid w:val="00CE038D"/>
    <w:rsid w:val="00D057F6"/>
    <w:rsid w:val="00D0675E"/>
    <w:rsid w:val="00D10DFD"/>
    <w:rsid w:val="00D13DC0"/>
    <w:rsid w:val="00D403D8"/>
    <w:rsid w:val="00D414F3"/>
    <w:rsid w:val="00D4357E"/>
    <w:rsid w:val="00D45CCD"/>
    <w:rsid w:val="00D51185"/>
    <w:rsid w:val="00D55EB1"/>
    <w:rsid w:val="00D575AB"/>
    <w:rsid w:val="00D67FA8"/>
    <w:rsid w:val="00D700A6"/>
    <w:rsid w:val="00D77724"/>
    <w:rsid w:val="00D92359"/>
    <w:rsid w:val="00DA6AA3"/>
    <w:rsid w:val="00DB44FB"/>
    <w:rsid w:val="00DB4D03"/>
    <w:rsid w:val="00DC095D"/>
    <w:rsid w:val="00DC5861"/>
    <w:rsid w:val="00DD2C84"/>
    <w:rsid w:val="00DD56FE"/>
    <w:rsid w:val="00DD752C"/>
    <w:rsid w:val="00DD779B"/>
    <w:rsid w:val="00DE3F24"/>
    <w:rsid w:val="00DF1AFD"/>
    <w:rsid w:val="00DF4961"/>
    <w:rsid w:val="00DF5AA7"/>
    <w:rsid w:val="00E013F0"/>
    <w:rsid w:val="00E02EA2"/>
    <w:rsid w:val="00E14260"/>
    <w:rsid w:val="00E15295"/>
    <w:rsid w:val="00E16289"/>
    <w:rsid w:val="00E22AEB"/>
    <w:rsid w:val="00E307A8"/>
    <w:rsid w:val="00E309CC"/>
    <w:rsid w:val="00E346C6"/>
    <w:rsid w:val="00E366FD"/>
    <w:rsid w:val="00E41051"/>
    <w:rsid w:val="00E51859"/>
    <w:rsid w:val="00E52E6C"/>
    <w:rsid w:val="00E60A7A"/>
    <w:rsid w:val="00E66481"/>
    <w:rsid w:val="00E8701A"/>
    <w:rsid w:val="00E93A6D"/>
    <w:rsid w:val="00EA479A"/>
    <w:rsid w:val="00EB10A1"/>
    <w:rsid w:val="00EB3D24"/>
    <w:rsid w:val="00EB3E4C"/>
    <w:rsid w:val="00EC29F1"/>
    <w:rsid w:val="00EC5533"/>
    <w:rsid w:val="00EC7E5E"/>
    <w:rsid w:val="00ED649A"/>
    <w:rsid w:val="00EE327E"/>
    <w:rsid w:val="00EE3AC0"/>
    <w:rsid w:val="00F21C0B"/>
    <w:rsid w:val="00F26FE0"/>
    <w:rsid w:val="00F4222D"/>
    <w:rsid w:val="00F56825"/>
    <w:rsid w:val="00F61D39"/>
    <w:rsid w:val="00F635A7"/>
    <w:rsid w:val="00F8106A"/>
    <w:rsid w:val="00F82B4B"/>
    <w:rsid w:val="00F84866"/>
    <w:rsid w:val="00F92F94"/>
    <w:rsid w:val="00F950A2"/>
    <w:rsid w:val="00F97120"/>
    <w:rsid w:val="00FA2808"/>
    <w:rsid w:val="00FB08DF"/>
    <w:rsid w:val="00FB0D5A"/>
    <w:rsid w:val="00FB4DD8"/>
    <w:rsid w:val="00FC13C6"/>
    <w:rsid w:val="00FD3331"/>
    <w:rsid w:val="00FD6FE0"/>
    <w:rsid w:val="00FE07DB"/>
    <w:rsid w:val="00FE4B15"/>
    <w:rsid w:val="00FE6D91"/>
    <w:rsid w:val="00FF1543"/>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482B6"/>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link w:val="Heading2Char"/>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E02EA2"/>
    <w:pPr>
      <w:tabs>
        <w:tab w:val="center" w:pos="4680"/>
        <w:tab w:val="right" w:pos="9360"/>
      </w:tabs>
    </w:pPr>
  </w:style>
  <w:style w:type="character" w:customStyle="1" w:styleId="HeaderChar">
    <w:name w:val="Header Char"/>
    <w:basedOn w:val="DefaultParagraphFont"/>
    <w:link w:val="Header"/>
    <w:rsid w:val="00E02EA2"/>
    <w:rPr>
      <w:snapToGrid w:val="0"/>
      <w:sz w:val="24"/>
      <w:szCs w:val="24"/>
    </w:rPr>
  </w:style>
  <w:style w:type="paragraph" w:styleId="Footer">
    <w:name w:val="footer"/>
    <w:basedOn w:val="Normal"/>
    <w:link w:val="FooterChar"/>
    <w:unhideWhenUsed/>
    <w:rsid w:val="00E02EA2"/>
    <w:pPr>
      <w:tabs>
        <w:tab w:val="center" w:pos="4680"/>
        <w:tab w:val="right" w:pos="9360"/>
      </w:tabs>
    </w:pPr>
  </w:style>
  <w:style w:type="character" w:customStyle="1" w:styleId="FooterChar">
    <w:name w:val="Footer Char"/>
    <w:basedOn w:val="DefaultParagraphFont"/>
    <w:link w:val="Footer"/>
    <w:rsid w:val="00E02EA2"/>
    <w:rPr>
      <w:snapToGrid w:val="0"/>
      <w:sz w:val="24"/>
      <w:szCs w:val="24"/>
    </w:rPr>
  </w:style>
  <w:style w:type="character" w:styleId="UnresolvedMention">
    <w:name w:val="Unresolved Mention"/>
    <w:basedOn w:val="DefaultParagraphFont"/>
    <w:uiPriority w:val="99"/>
    <w:semiHidden/>
    <w:unhideWhenUsed/>
    <w:rsid w:val="00E8701A"/>
    <w:rPr>
      <w:color w:val="605E5C"/>
      <w:shd w:val="clear" w:color="auto" w:fill="E1DFDD"/>
    </w:rPr>
  </w:style>
  <w:style w:type="paragraph" w:styleId="Caption">
    <w:name w:val="caption"/>
    <w:basedOn w:val="Normal"/>
    <w:next w:val="Normal"/>
    <w:unhideWhenUsed/>
    <w:qFormat/>
    <w:rsid w:val="00BD139D"/>
    <w:pPr>
      <w:spacing w:after="200"/>
    </w:pPr>
    <w:rPr>
      <w:i/>
      <w:iCs/>
      <w:color w:val="1F497D" w:themeColor="text2"/>
      <w:sz w:val="18"/>
      <w:szCs w:val="18"/>
    </w:rPr>
  </w:style>
  <w:style w:type="paragraph" w:customStyle="1" w:styleId="paragraph">
    <w:name w:val="paragraph"/>
    <w:basedOn w:val="Normal"/>
    <w:rsid w:val="008E2D96"/>
    <w:pPr>
      <w:widowControl/>
      <w:spacing w:before="100" w:beforeAutospacing="1" w:after="100" w:afterAutospacing="1"/>
    </w:pPr>
    <w:rPr>
      <w:snapToGrid/>
    </w:rPr>
  </w:style>
  <w:style w:type="character" w:customStyle="1" w:styleId="normaltextrun">
    <w:name w:val="normaltextrun"/>
    <w:basedOn w:val="DefaultParagraphFont"/>
    <w:rsid w:val="008E2D96"/>
  </w:style>
  <w:style w:type="character" w:customStyle="1" w:styleId="eop">
    <w:name w:val="eop"/>
    <w:basedOn w:val="DefaultParagraphFont"/>
    <w:rsid w:val="008E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215551309">
      <w:bodyDiv w:val="1"/>
      <w:marLeft w:val="0"/>
      <w:marRight w:val="0"/>
      <w:marTop w:val="0"/>
      <w:marBottom w:val="0"/>
      <w:divBdr>
        <w:top w:val="none" w:sz="0" w:space="0" w:color="auto"/>
        <w:left w:val="none" w:sz="0" w:space="0" w:color="auto"/>
        <w:bottom w:val="none" w:sz="0" w:space="0" w:color="auto"/>
        <w:right w:val="none" w:sz="0" w:space="0" w:color="auto"/>
      </w:divBdr>
      <w:divsChild>
        <w:div w:id="1667782586">
          <w:marLeft w:val="0"/>
          <w:marRight w:val="0"/>
          <w:marTop w:val="0"/>
          <w:marBottom w:val="0"/>
          <w:divBdr>
            <w:top w:val="none" w:sz="0" w:space="0" w:color="auto"/>
            <w:left w:val="none" w:sz="0" w:space="0" w:color="auto"/>
            <w:bottom w:val="none" w:sz="0" w:space="0" w:color="auto"/>
            <w:right w:val="none" w:sz="0" w:space="0" w:color="auto"/>
          </w:divBdr>
        </w:div>
      </w:divsChild>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482820164">
      <w:bodyDiv w:val="1"/>
      <w:marLeft w:val="0"/>
      <w:marRight w:val="0"/>
      <w:marTop w:val="0"/>
      <w:marBottom w:val="0"/>
      <w:divBdr>
        <w:top w:val="none" w:sz="0" w:space="0" w:color="auto"/>
        <w:left w:val="none" w:sz="0" w:space="0" w:color="auto"/>
        <w:bottom w:val="none" w:sz="0" w:space="0" w:color="auto"/>
        <w:right w:val="none" w:sz="0" w:space="0" w:color="auto"/>
      </w:divBdr>
    </w:div>
    <w:div w:id="486939895">
      <w:bodyDiv w:val="1"/>
      <w:marLeft w:val="0"/>
      <w:marRight w:val="0"/>
      <w:marTop w:val="0"/>
      <w:marBottom w:val="0"/>
      <w:divBdr>
        <w:top w:val="none" w:sz="0" w:space="0" w:color="auto"/>
        <w:left w:val="none" w:sz="0" w:space="0" w:color="auto"/>
        <w:bottom w:val="none" w:sz="0" w:space="0" w:color="auto"/>
        <w:right w:val="none" w:sz="0" w:space="0" w:color="auto"/>
      </w:divBdr>
      <w:divsChild>
        <w:div w:id="778836727">
          <w:marLeft w:val="0"/>
          <w:marRight w:val="0"/>
          <w:marTop w:val="0"/>
          <w:marBottom w:val="0"/>
          <w:divBdr>
            <w:top w:val="none" w:sz="0" w:space="0" w:color="auto"/>
            <w:left w:val="none" w:sz="0" w:space="0" w:color="auto"/>
            <w:bottom w:val="none" w:sz="0" w:space="0" w:color="auto"/>
            <w:right w:val="none" w:sz="0" w:space="0" w:color="auto"/>
          </w:divBdr>
          <w:divsChild>
            <w:div w:id="455680199">
              <w:marLeft w:val="0"/>
              <w:marRight w:val="0"/>
              <w:marTop w:val="0"/>
              <w:marBottom w:val="0"/>
              <w:divBdr>
                <w:top w:val="none" w:sz="0" w:space="0" w:color="auto"/>
                <w:left w:val="none" w:sz="0" w:space="0" w:color="auto"/>
                <w:bottom w:val="none" w:sz="0" w:space="0" w:color="auto"/>
                <w:right w:val="none" w:sz="0" w:space="0" w:color="auto"/>
              </w:divBdr>
            </w:div>
            <w:div w:id="770123206">
              <w:marLeft w:val="0"/>
              <w:marRight w:val="0"/>
              <w:marTop w:val="0"/>
              <w:marBottom w:val="0"/>
              <w:divBdr>
                <w:top w:val="none" w:sz="0" w:space="0" w:color="auto"/>
                <w:left w:val="none" w:sz="0" w:space="0" w:color="auto"/>
                <w:bottom w:val="none" w:sz="0" w:space="0" w:color="auto"/>
                <w:right w:val="none" w:sz="0" w:space="0" w:color="auto"/>
              </w:divBdr>
            </w:div>
            <w:div w:id="912424025">
              <w:marLeft w:val="0"/>
              <w:marRight w:val="0"/>
              <w:marTop w:val="0"/>
              <w:marBottom w:val="0"/>
              <w:divBdr>
                <w:top w:val="none" w:sz="0" w:space="0" w:color="auto"/>
                <w:left w:val="none" w:sz="0" w:space="0" w:color="auto"/>
                <w:bottom w:val="none" w:sz="0" w:space="0" w:color="auto"/>
                <w:right w:val="none" w:sz="0" w:space="0" w:color="auto"/>
              </w:divBdr>
            </w:div>
            <w:div w:id="1233467143">
              <w:marLeft w:val="0"/>
              <w:marRight w:val="0"/>
              <w:marTop w:val="0"/>
              <w:marBottom w:val="0"/>
              <w:divBdr>
                <w:top w:val="none" w:sz="0" w:space="0" w:color="auto"/>
                <w:left w:val="none" w:sz="0" w:space="0" w:color="auto"/>
                <w:bottom w:val="none" w:sz="0" w:space="0" w:color="auto"/>
                <w:right w:val="none" w:sz="0" w:space="0" w:color="auto"/>
              </w:divBdr>
            </w:div>
          </w:divsChild>
        </w:div>
        <w:div w:id="1758136777">
          <w:marLeft w:val="0"/>
          <w:marRight w:val="0"/>
          <w:marTop w:val="0"/>
          <w:marBottom w:val="0"/>
          <w:divBdr>
            <w:top w:val="none" w:sz="0" w:space="0" w:color="auto"/>
            <w:left w:val="none" w:sz="0" w:space="0" w:color="auto"/>
            <w:bottom w:val="none" w:sz="0" w:space="0" w:color="auto"/>
            <w:right w:val="none" w:sz="0" w:space="0" w:color="auto"/>
          </w:divBdr>
          <w:divsChild>
            <w:div w:id="945624381">
              <w:marLeft w:val="0"/>
              <w:marRight w:val="0"/>
              <w:marTop w:val="0"/>
              <w:marBottom w:val="0"/>
              <w:divBdr>
                <w:top w:val="none" w:sz="0" w:space="0" w:color="auto"/>
                <w:left w:val="none" w:sz="0" w:space="0" w:color="auto"/>
                <w:bottom w:val="none" w:sz="0" w:space="0" w:color="auto"/>
                <w:right w:val="none" w:sz="0" w:space="0" w:color="auto"/>
              </w:divBdr>
            </w:div>
            <w:div w:id="1268347696">
              <w:marLeft w:val="0"/>
              <w:marRight w:val="0"/>
              <w:marTop w:val="0"/>
              <w:marBottom w:val="0"/>
              <w:divBdr>
                <w:top w:val="none" w:sz="0" w:space="0" w:color="auto"/>
                <w:left w:val="none" w:sz="0" w:space="0" w:color="auto"/>
                <w:bottom w:val="none" w:sz="0" w:space="0" w:color="auto"/>
                <w:right w:val="none" w:sz="0" w:space="0" w:color="auto"/>
              </w:divBdr>
            </w:div>
            <w:div w:id="335157804">
              <w:marLeft w:val="0"/>
              <w:marRight w:val="0"/>
              <w:marTop w:val="0"/>
              <w:marBottom w:val="0"/>
              <w:divBdr>
                <w:top w:val="none" w:sz="0" w:space="0" w:color="auto"/>
                <w:left w:val="none" w:sz="0" w:space="0" w:color="auto"/>
                <w:bottom w:val="none" w:sz="0" w:space="0" w:color="auto"/>
                <w:right w:val="none" w:sz="0" w:space="0" w:color="auto"/>
              </w:divBdr>
            </w:div>
            <w:div w:id="373894329">
              <w:marLeft w:val="0"/>
              <w:marRight w:val="0"/>
              <w:marTop w:val="0"/>
              <w:marBottom w:val="0"/>
              <w:divBdr>
                <w:top w:val="none" w:sz="0" w:space="0" w:color="auto"/>
                <w:left w:val="none" w:sz="0" w:space="0" w:color="auto"/>
                <w:bottom w:val="none" w:sz="0" w:space="0" w:color="auto"/>
                <w:right w:val="none" w:sz="0" w:space="0" w:color="auto"/>
              </w:divBdr>
            </w:div>
            <w:div w:id="1975864241">
              <w:marLeft w:val="0"/>
              <w:marRight w:val="0"/>
              <w:marTop w:val="0"/>
              <w:marBottom w:val="0"/>
              <w:divBdr>
                <w:top w:val="none" w:sz="0" w:space="0" w:color="auto"/>
                <w:left w:val="none" w:sz="0" w:space="0" w:color="auto"/>
                <w:bottom w:val="none" w:sz="0" w:space="0" w:color="auto"/>
                <w:right w:val="none" w:sz="0" w:space="0" w:color="auto"/>
              </w:divBdr>
            </w:div>
          </w:divsChild>
        </w:div>
        <w:div w:id="1468627847">
          <w:marLeft w:val="0"/>
          <w:marRight w:val="0"/>
          <w:marTop w:val="0"/>
          <w:marBottom w:val="0"/>
          <w:divBdr>
            <w:top w:val="none" w:sz="0" w:space="0" w:color="auto"/>
            <w:left w:val="none" w:sz="0" w:space="0" w:color="auto"/>
            <w:bottom w:val="none" w:sz="0" w:space="0" w:color="auto"/>
            <w:right w:val="none" w:sz="0" w:space="0" w:color="auto"/>
          </w:divBdr>
          <w:divsChild>
            <w:div w:id="1863546129">
              <w:marLeft w:val="0"/>
              <w:marRight w:val="0"/>
              <w:marTop w:val="0"/>
              <w:marBottom w:val="0"/>
              <w:divBdr>
                <w:top w:val="none" w:sz="0" w:space="0" w:color="auto"/>
                <w:left w:val="none" w:sz="0" w:space="0" w:color="auto"/>
                <w:bottom w:val="none" w:sz="0" w:space="0" w:color="auto"/>
                <w:right w:val="none" w:sz="0" w:space="0" w:color="auto"/>
              </w:divBdr>
            </w:div>
            <w:div w:id="1046759931">
              <w:marLeft w:val="0"/>
              <w:marRight w:val="0"/>
              <w:marTop w:val="0"/>
              <w:marBottom w:val="0"/>
              <w:divBdr>
                <w:top w:val="none" w:sz="0" w:space="0" w:color="auto"/>
                <w:left w:val="none" w:sz="0" w:space="0" w:color="auto"/>
                <w:bottom w:val="none" w:sz="0" w:space="0" w:color="auto"/>
                <w:right w:val="none" w:sz="0" w:space="0" w:color="auto"/>
              </w:divBdr>
            </w:div>
            <w:div w:id="1587883170">
              <w:marLeft w:val="0"/>
              <w:marRight w:val="0"/>
              <w:marTop w:val="0"/>
              <w:marBottom w:val="0"/>
              <w:divBdr>
                <w:top w:val="none" w:sz="0" w:space="0" w:color="auto"/>
                <w:left w:val="none" w:sz="0" w:space="0" w:color="auto"/>
                <w:bottom w:val="none" w:sz="0" w:space="0" w:color="auto"/>
                <w:right w:val="none" w:sz="0" w:space="0" w:color="auto"/>
              </w:divBdr>
            </w:div>
            <w:div w:id="1466002846">
              <w:marLeft w:val="0"/>
              <w:marRight w:val="0"/>
              <w:marTop w:val="0"/>
              <w:marBottom w:val="0"/>
              <w:divBdr>
                <w:top w:val="none" w:sz="0" w:space="0" w:color="auto"/>
                <w:left w:val="none" w:sz="0" w:space="0" w:color="auto"/>
                <w:bottom w:val="none" w:sz="0" w:space="0" w:color="auto"/>
                <w:right w:val="none" w:sz="0" w:space="0" w:color="auto"/>
              </w:divBdr>
            </w:div>
            <w:div w:id="723329792">
              <w:marLeft w:val="0"/>
              <w:marRight w:val="0"/>
              <w:marTop w:val="0"/>
              <w:marBottom w:val="0"/>
              <w:divBdr>
                <w:top w:val="none" w:sz="0" w:space="0" w:color="auto"/>
                <w:left w:val="none" w:sz="0" w:space="0" w:color="auto"/>
                <w:bottom w:val="none" w:sz="0" w:space="0" w:color="auto"/>
                <w:right w:val="none" w:sz="0" w:space="0" w:color="auto"/>
              </w:divBdr>
            </w:div>
          </w:divsChild>
        </w:div>
        <w:div w:id="1965190850">
          <w:marLeft w:val="0"/>
          <w:marRight w:val="0"/>
          <w:marTop w:val="0"/>
          <w:marBottom w:val="0"/>
          <w:divBdr>
            <w:top w:val="none" w:sz="0" w:space="0" w:color="auto"/>
            <w:left w:val="none" w:sz="0" w:space="0" w:color="auto"/>
            <w:bottom w:val="none" w:sz="0" w:space="0" w:color="auto"/>
            <w:right w:val="none" w:sz="0" w:space="0" w:color="auto"/>
          </w:divBdr>
          <w:divsChild>
            <w:div w:id="432437532">
              <w:marLeft w:val="0"/>
              <w:marRight w:val="0"/>
              <w:marTop w:val="0"/>
              <w:marBottom w:val="0"/>
              <w:divBdr>
                <w:top w:val="none" w:sz="0" w:space="0" w:color="auto"/>
                <w:left w:val="none" w:sz="0" w:space="0" w:color="auto"/>
                <w:bottom w:val="none" w:sz="0" w:space="0" w:color="auto"/>
                <w:right w:val="none" w:sz="0" w:space="0" w:color="auto"/>
              </w:divBdr>
            </w:div>
            <w:div w:id="346908094">
              <w:marLeft w:val="0"/>
              <w:marRight w:val="0"/>
              <w:marTop w:val="0"/>
              <w:marBottom w:val="0"/>
              <w:divBdr>
                <w:top w:val="none" w:sz="0" w:space="0" w:color="auto"/>
                <w:left w:val="none" w:sz="0" w:space="0" w:color="auto"/>
                <w:bottom w:val="none" w:sz="0" w:space="0" w:color="auto"/>
                <w:right w:val="none" w:sz="0" w:space="0" w:color="auto"/>
              </w:divBdr>
            </w:div>
            <w:div w:id="1190030303">
              <w:marLeft w:val="0"/>
              <w:marRight w:val="0"/>
              <w:marTop w:val="0"/>
              <w:marBottom w:val="0"/>
              <w:divBdr>
                <w:top w:val="none" w:sz="0" w:space="0" w:color="auto"/>
                <w:left w:val="none" w:sz="0" w:space="0" w:color="auto"/>
                <w:bottom w:val="none" w:sz="0" w:space="0" w:color="auto"/>
                <w:right w:val="none" w:sz="0" w:space="0" w:color="auto"/>
              </w:divBdr>
            </w:div>
            <w:div w:id="1381704639">
              <w:marLeft w:val="0"/>
              <w:marRight w:val="0"/>
              <w:marTop w:val="0"/>
              <w:marBottom w:val="0"/>
              <w:divBdr>
                <w:top w:val="none" w:sz="0" w:space="0" w:color="auto"/>
                <w:left w:val="none" w:sz="0" w:space="0" w:color="auto"/>
                <w:bottom w:val="none" w:sz="0" w:space="0" w:color="auto"/>
                <w:right w:val="none" w:sz="0" w:space="0" w:color="auto"/>
              </w:divBdr>
            </w:div>
            <w:div w:id="1940794791">
              <w:marLeft w:val="0"/>
              <w:marRight w:val="0"/>
              <w:marTop w:val="0"/>
              <w:marBottom w:val="0"/>
              <w:divBdr>
                <w:top w:val="none" w:sz="0" w:space="0" w:color="auto"/>
                <w:left w:val="none" w:sz="0" w:space="0" w:color="auto"/>
                <w:bottom w:val="none" w:sz="0" w:space="0" w:color="auto"/>
                <w:right w:val="none" w:sz="0" w:space="0" w:color="auto"/>
              </w:divBdr>
            </w:div>
          </w:divsChild>
        </w:div>
        <w:div w:id="1668242899">
          <w:marLeft w:val="0"/>
          <w:marRight w:val="0"/>
          <w:marTop w:val="0"/>
          <w:marBottom w:val="0"/>
          <w:divBdr>
            <w:top w:val="none" w:sz="0" w:space="0" w:color="auto"/>
            <w:left w:val="none" w:sz="0" w:space="0" w:color="auto"/>
            <w:bottom w:val="none" w:sz="0" w:space="0" w:color="auto"/>
            <w:right w:val="none" w:sz="0" w:space="0" w:color="auto"/>
          </w:divBdr>
          <w:divsChild>
            <w:div w:id="286161246">
              <w:marLeft w:val="0"/>
              <w:marRight w:val="0"/>
              <w:marTop w:val="0"/>
              <w:marBottom w:val="0"/>
              <w:divBdr>
                <w:top w:val="none" w:sz="0" w:space="0" w:color="auto"/>
                <w:left w:val="none" w:sz="0" w:space="0" w:color="auto"/>
                <w:bottom w:val="none" w:sz="0" w:space="0" w:color="auto"/>
                <w:right w:val="none" w:sz="0" w:space="0" w:color="auto"/>
              </w:divBdr>
            </w:div>
            <w:div w:id="189614221">
              <w:marLeft w:val="0"/>
              <w:marRight w:val="0"/>
              <w:marTop w:val="0"/>
              <w:marBottom w:val="0"/>
              <w:divBdr>
                <w:top w:val="none" w:sz="0" w:space="0" w:color="auto"/>
                <w:left w:val="none" w:sz="0" w:space="0" w:color="auto"/>
                <w:bottom w:val="none" w:sz="0" w:space="0" w:color="auto"/>
                <w:right w:val="none" w:sz="0" w:space="0" w:color="auto"/>
              </w:divBdr>
            </w:div>
            <w:div w:id="1770814654">
              <w:marLeft w:val="0"/>
              <w:marRight w:val="0"/>
              <w:marTop w:val="0"/>
              <w:marBottom w:val="0"/>
              <w:divBdr>
                <w:top w:val="none" w:sz="0" w:space="0" w:color="auto"/>
                <w:left w:val="none" w:sz="0" w:space="0" w:color="auto"/>
                <w:bottom w:val="none" w:sz="0" w:space="0" w:color="auto"/>
                <w:right w:val="none" w:sz="0" w:space="0" w:color="auto"/>
              </w:divBdr>
            </w:div>
            <w:div w:id="1035422613">
              <w:marLeft w:val="0"/>
              <w:marRight w:val="0"/>
              <w:marTop w:val="0"/>
              <w:marBottom w:val="0"/>
              <w:divBdr>
                <w:top w:val="none" w:sz="0" w:space="0" w:color="auto"/>
                <w:left w:val="none" w:sz="0" w:space="0" w:color="auto"/>
                <w:bottom w:val="none" w:sz="0" w:space="0" w:color="auto"/>
                <w:right w:val="none" w:sz="0" w:space="0" w:color="auto"/>
              </w:divBdr>
            </w:div>
            <w:div w:id="594746783">
              <w:marLeft w:val="0"/>
              <w:marRight w:val="0"/>
              <w:marTop w:val="0"/>
              <w:marBottom w:val="0"/>
              <w:divBdr>
                <w:top w:val="none" w:sz="0" w:space="0" w:color="auto"/>
                <w:left w:val="none" w:sz="0" w:space="0" w:color="auto"/>
                <w:bottom w:val="none" w:sz="0" w:space="0" w:color="auto"/>
                <w:right w:val="none" w:sz="0" w:space="0" w:color="auto"/>
              </w:divBdr>
            </w:div>
          </w:divsChild>
        </w:div>
        <w:div w:id="324862927">
          <w:marLeft w:val="0"/>
          <w:marRight w:val="0"/>
          <w:marTop w:val="0"/>
          <w:marBottom w:val="0"/>
          <w:divBdr>
            <w:top w:val="none" w:sz="0" w:space="0" w:color="auto"/>
            <w:left w:val="none" w:sz="0" w:space="0" w:color="auto"/>
            <w:bottom w:val="none" w:sz="0" w:space="0" w:color="auto"/>
            <w:right w:val="none" w:sz="0" w:space="0" w:color="auto"/>
          </w:divBdr>
          <w:divsChild>
            <w:div w:id="457603469">
              <w:marLeft w:val="0"/>
              <w:marRight w:val="0"/>
              <w:marTop w:val="0"/>
              <w:marBottom w:val="0"/>
              <w:divBdr>
                <w:top w:val="none" w:sz="0" w:space="0" w:color="auto"/>
                <w:left w:val="none" w:sz="0" w:space="0" w:color="auto"/>
                <w:bottom w:val="none" w:sz="0" w:space="0" w:color="auto"/>
                <w:right w:val="none" w:sz="0" w:space="0" w:color="auto"/>
              </w:divBdr>
            </w:div>
            <w:div w:id="661737672">
              <w:marLeft w:val="0"/>
              <w:marRight w:val="0"/>
              <w:marTop w:val="0"/>
              <w:marBottom w:val="0"/>
              <w:divBdr>
                <w:top w:val="none" w:sz="0" w:space="0" w:color="auto"/>
                <w:left w:val="none" w:sz="0" w:space="0" w:color="auto"/>
                <w:bottom w:val="none" w:sz="0" w:space="0" w:color="auto"/>
                <w:right w:val="none" w:sz="0" w:space="0" w:color="auto"/>
              </w:divBdr>
            </w:div>
            <w:div w:id="3972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70545">
      <w:bodyDiv w:val="1"/>
      <w:marLeft w:val="0"/>
      <w:marRight w:val="0"/>
      <w:marTop w:val="0"/>
      <w:marBottom w:val="0"/>
      <w:divBdr>
        <w:top w:val="none" w:sz="0" w:space="0" w:color="auto"/>
        <w:left w:val="none" w:sz="0" w:space="0" w:color="auto"/>
        <w:bottom w:val="none" w:sz="0" w:space="0" w:color="auto"/>
        <w:right w:val="none" w:sz="0" w:space="0" w:color="auto"/>
      </w:divBdr>
      <w:divsChild>
        <w:div w:id="1450514778">
          <w:marLeft w:val="0"/>
          <w:marRight w:val="0"/>
          <w:marTop w:val="0"/>
          <w:marBottom w:val="0"/>
          <w:divBdr>
            <w:top w:val="none" w:sz="0" w:space="0" w:color="auto"/>
            <w:left w:val="none" w:sz="0" w:space="0" w:color="auto"/>
            <w:bottom w:val="none" w:sz="0" w:space="0" w:color="auto"/>
            <w:right w:val="none" w:sz="0" w:space="0" w:color="auto"/>
          </w:divBdr>
        </w:div>
        <w:div w:id="1542748931">
          <w:marLeft w:val="0"/>
          <w:marRight w:val="0"/>
          <w:marTop w:val="0"/>
          <w:marBottom w:val="0"/>
          <w:divBdr>
            <w:top w:val="none" w:sz="0" w:space="0" w:color="auto"/>
            <w:left w:val="none" w:sz="0" w:space="0" w:color="auto"/>
            <w:bottom w:val="none" w:sz="0" w:space="0" w:color="auto"/>
            <w:right w:val="none" w:sz="0" w:space="0" w:color="auto"/>
          </w:divBdr>
        </w:div>
        <w:div w:id="1270505150">
          <w:marLeft w:val="0"/>
          <w:marRight w:val="0"/>
          <w:marTop w:val="0"/>
          <w:marBottom w:val="0"/>
          <w:divBdr>
            <w:top w:val="none" w:sz="0" w:space="0" w:color="auto"/>
            <w:left w:val="none" w:sz="0" w:space="0" w:color="auto"/>
            <w:bottom w:val="none" w:sz="0" w:space="0" w:color="auto"/>
            <w:right w:val="none" w:sz="0" w:space="0" w:color="auto"/>
          </w:divBdr>
        </w:div>
        <w:div w:id="1249271331">
          <w:marLeft w:val="0"/>
          <w:marRight w:val="0"/>
          <w:marTop w:val="0"/>
          <w:marBottom w:val="0"/>
          <w:divBdr>
            <w:top w:val="none" w:sz="0" w:space="0" w:color="auto"/>
            <w:left w:val="none" w:sz="0" w:space="0" w:color="auto"/>
            <w:bottom w:val="none" w:sz="0" w:space="0" w:color="auto"/>
            <w:right w:val="none" w:sz="0" w:space="0" w:color="auto"/>
          </w:divBdr>
        </w:div>
        <w:div w:id="1119370304">
          <w:marLeft w:val="0"/>
          <w:marRight w:val="0"/>
          <w:marTop w:val="0"/>
          <w:marBottom w:val="0"/>
          <w:divBdr>
            <w:top w:val="none" w:sz="0" w:space="0" w:color="auto"/>
            <w:left w:val="none" w:sz="0" w:space="0" w:color="auto"/>
            <w:bottom w:val="none" w:sz="0" w:space="0" w:color="auto"/>
            <w:right w:val="none" w:sz="0" w:space="0" w:color="auto"/>
          </w:divBdr>
        </w:div>
        <w:div w:id="1446004591">
          <w:marLeft w:val="0"/>
          <w:marRight w:val="0"/>
          <w:marTop w:val="0"/>
          <w:marBottom w:val="0"/>
          <w:divBdr>
            <w:top w:val="none" w:sz="0" w:space="0" w:color="auto"/>
            <w:left w:val="none" w:sz="0" w:space="0" w:color="auto"/>
            <w:bottom w:val="none" w:sz="0" w:space="0" w:color="auto"/>
            <w:right w:val="none" w:sz="0" w:space="0" w:color="auto"/>
          </w:divBdr>
        </w:div>
        <w:div w:id="2072652351">
          <w:marLeft w:val="0"/>
          <w:marRight w:val="0"/>
          <w:marTop w:val="0"/>
          <w:marBottom w:val="0"/>
          <w:divBdr>
            <w:top w:val="none" w:sz="0" w:space="0" w:color="auto"/>
            <w:left w:val="none" w:sz="0" w:space="0" w:color="auto"/>
            <w:bottom w:val="none" w:sz="0" w:space="0" w:color="auto"/>
            <w:right w:val="none" w:sz="0" w:space="0" w:color="auto"/>
          </w:divBdr>
        </w:div>
        <w:div w:id="1054081131">
          <w:marLeft w:val="0"/>
          <w:marRight w:val="0"/>
          <w:marTop w:val="0"/>
          <w:marBottom w:val="0"/>
          <w:divBdr>
            <w:top w:val="none" w:sz="0" w:space="0" w:color="auto"/>
            <w:left w:val="none" w:sz="0" w:space="0" w:color="auto"/>
            <w:bottom w:val="none" w:sz="0" w:space="0" w:color="auto"/>
            <w:right w:val="none" w:sz="0" w:space="0" w:color="auto"/>
          </w:divBdr>
        </w:div>
        <w:div w:id="9917706">
          <w:marLeft w:val="0"/>
          <w:marRight w:val="0"/>
          <w:marTop w:val="0"/>
          <w:marBottom w:val="0"/>
          <w:divBdr>
            <w:top w:val="none" w:sz="0" w:space="0" w:color="auto"/>
            <w:left w:val="none" w:sz="0" w:space="0" w:color="auto"/>
            <w:bottom w:val="none" w:sz="0" w:space="0" w:color="auto"/>
            <w:right w:val="none" w:sz="0" w:space="0" w:color="auto"/>
          </w:divBdr>
        </w:div>
        <w:div w:id="107313226">
          <w:marLeft w:val="0"/>
          <w:marRight w:val="0"/>
          <w:marTop w:val="0"/>
          <w:marBottom w:val="0"/>
          <w:divBdr>
            <w:top w:val="none" w:sz="0" w:space="0" w:color="auto"/>
            <w:left w:val="none" w:sz="0" w:space="0" w:color="auto"/>
            <w:bottom w:val="none" w:sz="0" w:space="0" w:color="auto"/>
            <w:right w:val="none" w:sz="0" w:space="0" w:color="auto"/>
          </w:divBdr>
        </w:div>
        <w:div w:id="688793542">
          <w:marLeft w:val="0"/>
          <w:marRight w:val="0"/>
          <w:marTop w:val="0"/>
          <w:marBottom w:val="0"/>
          <w:divBdr>
            <w:top w:val="none" w:sz="0" w:space="0" w:color="auto"/>
            <w:left w:val="none" w:sz="0" w:space="0" w:color="auto"/>
            <w:bottom w:val="none" w:sz="0" w:space="0" w:color="auto"/>
            <w:right w:val="none" w:sz="0" w:space="0" w:color="auto"/>
          </w:divBdr>
        </w:div>
        <w:div w:id="1563978007">
          <w:marLeft w:val="0"/>
          <w:marRight w:val="0"/>
          <w:marTop w:val="0"/>
          <w:marBottom w:val="0"/>
          <w:divBdr>
            <w:top w:val="none" w:sz="0" w:space="0" w:color="auto"/>
            <w:left w:val="none" w:sz="0" w:space="0" w:color="auto"/>
            <w:bottom w:val="none" w:sz="0" w:space="0" w:color="auto"/>
            <w:right w:val="none" w:sz="0" w:space="0" w:color="auto"/>
          </w:divBdr>
        </w:div>
        <w:div w:id="998733034">
          <w:marLeft w:val="0"/>
          <w:marRight w:val="0"/>
          <w:marTop w:val="0"/>
          <w:marBottom w:val="0"/>
          <w:divBdr>
            <w:top w:val="none" w:sz="0" w:space="0" w:color="auto"/>
            <w:left w:val="none" w:sz="0" w:space="0" w:color="auto"/>
            <w:bottom w:val="none" w:sz="0" w:space="0" w:color="auto"/>
            <w:right w:val="none" w:sz="0" w:space="0" w:color="auto"/>
          </w:divBdr>
        </w:div>
        <w:div w:id="859706591">
          <w:marLeft w:val="0"/>
          <w:marRight w:val="0"/>
          <w:marTop w:val="0"/>
          <w:marBottom w:val="0"/>
          <w:divBdr>
            <w:top w:val="none" w:sz="0" w:space="0" w:color="auto"/>
            <w:left w:val="none" w:sz="0" w:space="0" w:color="auto"/>
            <w:bottom w:val="none" w:sz="0" w:space="0" w:color="auto"/>
            <w:right w:val="none" w:sz="0" w:space="0" w:color="auto"/>
          </w:divBdr>
        </w:div>
        <w:div w:id="881288158">
          <w:marLeft w:val="0"/>
          <w:marRight w:val="0"/>
          <w:marTop w:val="0"/>
          <w:marBottom w:val="0"/>
          <w:divBdr>
            <w:top w:val="none" w:sz="0" w:space="0" w:color="auto"/>
            <w:left w:val="none" w:sz="0" w:space="0" w:color="auto"/>
            <w:bottom w:val="none" w:sz="0" w:space="0" w:color="auto"/>
            <w:right w:val="none" w:sz="0" w:space="0" w:color="auto"/>
          </w:divBdr>
        </w:div>
        <w:div w:id="810635783">
          <w:marLeft w:val="0"/>
          <w:marRight w:val="0"/>
          <w:marTop w:val="0"/>
          <w:marBottom w:val="0"/>
          <w:divBdr>
            <w:top w:val="none" w:sz="0" w:space="0" w:color="auto"/>
            <w:left w:val="none" w:sz="0" w:space="0" w:color="auto"/>
            <w:bottom w:val="none" w:sz="0" w:space="0" w:color="auto"/>
            <w:right w:val="none" w:sz="0" w:space="0" w:color="auto"/>
          </w:divBdr>
        </w:div>
        <w:div w:id="1819225008">
          <w:marLeft w:val="0"/>
          <w:marRight w:val="0"/>
          <w:marTop w:val="0"/>
          <w:marBottom w:val="0"/>
          <w:divBdr>
            <w:top w:val="none" w:sz="0" w:space="0" w:color="auto"/>
            <w:left w:val="none" w:sz="0" w:space="0" w:color="auto"/>
            <w:bottom w:val="none" w:sz="0" w:space="0" w:color="auto"/>
            <w:right w:val="none" w:sz="0" w:space="0" w:color="auto"/>
          </w:divBdr>
        </w:div>
        <w:div w:id="844713888">
          <w:marLeft w:val="0"/>
          <w:marRight w:val="0"/>
          <w:marTop w:val="0"/>
          <w:marBottom w:val="0"/>
          <w:divBdr>
            <w:top w:val="none" w:sz="0" w:space="0" w:color="auto"/>
            <w:left w:val="none" w:sz="0" w:space="0" w:color="auto"/>
            <w:bottom w:val="none" w:sz="0" w:space="0" w:color="auto"/>
            <w:right w:val="none" w:sz="0" w:space="0" w:color="auto"/>
          </w:divBdr>
        </w:div>
        <w:div w:id="1328901561">
          <w:marLeft w:val="0"/>
          <w:marRight w:val="0"/>
          <w:marTop w:val="0"/>
          <w:marBottom w:val="0"/>
          <w:divBdr>
            <w:top w:val="none" w:sz="0" w:space="0" w:color="auto"/>
            <w:left w:val="none" w:sz="0" w:space="0" w:color="auto"/>
            <w:bottom w:val="none" w:sz="0" w:space="0" w:color="auto"/>
            <w:right w:val="none" w:sz="0" w:space="0" w:color="auto"/>
          </w:divBdr>
        </w:div>
        <w:div w:id="1123962168">
          <w:marLeft w:val="0"/>
          <w:marRight w:val="0"/>
          <w:marTop w:val="0"/>
          <w:marBottom w:val="0"/>
          <w:divBdr>
            <w:top w:val="none" w:sz="0" w:space="0" w:color="auto"/>
            <w:left w:val="none" w:sz="0" w:space="0" w:color="auto"/>
            <w:bottom w:val="none" w:sz="0" w:space="0" w:color="auto"/>
            <w:right w:val="none" w:sz="0" w:space="0" w:color="auto"/>
          </w:divBdr>
        </w:div>
        <w:div w:id="956789379">
          <w:marLeft w:val="0"/>
          <w:marRight w:val="0"/>
          <w:marTop w:val="0"/>
          <w:marBottom w:val="0"/>
          <w:divBdr>
            <w:top w:val="none" w:sz="0" w:space="0" w:color="auto"/>
            <w:left w:val="none" w:sz="0" w:space="0" w:color="auto"/>
            <w:bottom w:val="none" w:sz="0" w:space="0" w:color="auto"/>
            <w:right w:val="none" w:sz="0" w:space="0" w:color="auto"/>
          </w:divBdr>
        </w:div>
        <w:div w:id="715008918">
          <w:marLeft w:val="0"/>
          <w:marRight w:val="0"/>
          <w:marTop w:val="0"/>
          <w:marBottom w:val="0"/>
          <w:divBdr>
            <w:top w:val="none" w:sz="0" w:space="0" w:color="auto"/>
            <w:left w:val="none" w:sz="0" w:space="0" w:color="auto"/>
            <w:bottom w:val="none" w:sz="0" w:space="0" w:color="auto"/>
            <w:right w:val="none" w:sz="0" w:space="0" w:color="auto"/>
          </w:divBdr>
        </w:div>
        <w:div w:id="819691400">
          <w:marLeft w:val="0"/>
          <w:marRight w:val="0"/>
          <w:marTop w:val="0"/>
          <w:marBottom w:val="0"/>
          <w:divBdr>
            <w:top w:val="none" w:sz="0" w:space="0" w:color="auto"/>
            <w:left w:val="none" w:sz="0" w:space="0" w:color="auto"/>
            <w:bottom w:val="none" w:sz="0" w:space="0" w:color="auto"/>
            <w:right w:val="none" w:sz="0" w:space="0" w:color="auto"/>
          </w:divBdr>
        </w:div>
        <w:div w:id="1932084238">
          <w:marLeft w:val="0"/>
          <w:marRight w:val="0"/>
          <w:marTop w:val="0"/>
          <w:marBottom w:val="0"/>
          <w:divBdr>
            <w:top w:val="none" w:sz="0" w:space="0" w:color="auto"/>
            <w:left w:val="none" w:sz="0" w:space="0" w:color="auto"/>
            <w:bottom w:val="none" w:sz="0" w:space="0" w:color="auto"/>
            <w:right w:val="none" w:sz="0" w:space="0" w:color="auto"/>
          </w:divBdr>
        </w:div>
        <w:div w:id="2036156279">
          <w:marLeft w:val="0"/>
          <w:marRight w:val="0"/>
          <w:marTop w:val="0"/>
          <w:marBottom w:val="0"/>
          <w:divBdr>
            <w:top w:val="none" w:sz="0" w:space="0" w:color="auto"/>
            <w:left w:val="none" w:sz="0" w:space="0" w:color="auto"/>
            <w:bottom w:val="none" w:sz="0" w:space="0" w:color="auto"/>
            <w:right w:val="none" w:sz="0" w:space="0" w:color="auto"/>
          </w:divBdr>
        </w:div>
        <w:div w:id="735588250">
          <w:marLeft w:val="0"/>
          <w:marRight w:val="0"/>
          <w:marTop w:val="0"/>
          <w:marBottom w:val="0"/>
          <w:divBdr>
            <w:top w:val="none" w:sz="0" w:space="0" w:color="auto"/>
            <w:left w:val="none" w:sz="0" w:space="0" w:color="auto"/>
            <w:bottom w:val="none" w:sz="0" w:space="0" w:color="auto"/>
            <w:right w:val="none" w:sz="0" w:space="0" w:color="auto"/>
          </w:divBdr>
        </w:div>
      </w:divsChild>
    </w:div>
    <w:div w:id="904338766">
      <w:bodyDiv w:val="1"/>
      <w:marLeft w:val="0"/>
      <w:marRight w:val="0"/>
      <w:marTop w:val="0"/>
      <w:marBottom w:val="0"/>
      <w:divBdr>
        <w:top w:val="none" w:sz="0" w:space="0" w:color="auto"/>
        <w:left w:val="none" w:sz="0" w:space="0" w:color="auto"/>
        <w:bottom w:val="none" w:sz="0" w:space="0" w:color="auto"/>
        <w:right w:val="none" w:sz="0" w:space="0" w:color="auto"/>
      </w:divBdr>
    </w:div>
    <w:div w:id="10628717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64">
          <w:marLeft w:val="0"/>
          <w:marRight w:val="0"/>
          <w:marTop w:val="0"/>
          <w:marBottom w:val="0"/>
          <w:divBdr>
            <w:top w:val="none" w:sz="0" w:space="0" w:color="auto"/>
            <w:left w:val="none" w:sz="0" w:space="0" w:color="auto"/>
            <w:bottom w:val="none" w:sz="0" w:space="0" w:color="auto"/>
            <w:right w:val="none" w:sz="0" w:space="0" w:color="auto"/>
          </w:divBdr>
          <w:divsChild>
            <w:div w:id="996764381">
              <w:marLeft w:val="0"/>
              <w:marRight w:val="0"/>
              <w:marTop w:val="0"/>
              <w:marBottom w:val="0"/>
              <w:divBdr>
                <w:top w:val="none" w:sz="0" w:space="0" w:color="auto"/>
                <w:left w:val="none" w:sz="0" w:space="0" w:color="auto"/>
                <w:bottom w:val="none" w:sz="0" w:space="0" w:color="auto"/>
                <w:right w:val="none" w:sz="0" w:space="0" w:color="auto"/>
              </w:divBdr>
            </w:div>
            <w:div w:id="252393846">
              <w:marLeft w:val="0"/>
              <w:marRight w:val="0"/>
              <w:marTop w:val="0"/>
              <w:marBottom w:val="0"/>
              <w:divBdr>
                <w:top w:val="none" w:sz="0" w:space="0" w:color="auto"/>
                <w:left w:val="none" w:sz="0" w:space="0" w:color="auto"/>
                <w:bottom w:val="none" w:sz="0" w:space="0" w:color="auto"/>
                <w:right w:val="none" w:sz="0" w:space="0" w:color="auto"/>
              </w:divBdr>
            </w:div>
            <w:div w:id="2002930819">
              <w:marLeft w:val="0"/>
              <w:marRight w:val="0"/>
              <w:marTop w:val="0"/>
              <w:marBottom w:val="0"/>
              <w:divBdr>
                <w:top w:val="none" w:sz="0" w:space="0" w:color="auto"/>
                <w:left w:val="none" w:sz="0" w:space="0" w:color="auto"/>
                <w:bottom w:val="none" w:sz="0" w:space="0" w:color="auto"/>
                <w:right w:val="none" w:sz="0" w:space="0" w:color="auto"/>
              </w:divBdr>
            </w:div>
            <w:div w:id="619577745">
              <w:marLeft w:val="0"/>
              <w:marRight w:val="0"/>
              <w:marTop w:val="0"/>
              <w:marBottom w:val="0"/>
              <w:divBdr>
                <w:top w:val="none" w:sz="0" w:space="0" w:color="auto"/>
                <w:left w:val="none" w:sz="0" w:space="0" w:color="auto"/>
                <w:bottom w:val="none" w:sz="0" w:space="0" w:color="auto"/>
                <w:right w:val="none" w:sz="0" w:space="0" w:color="auto"/>
              </w:divBdr>
            </w:div>
          </w:divsChild>
        </w:div>
        <w:div w:id="2075807421">
          <w:marLeft w:val="0"/>
          <w:marRight w:val="0"/>
          <w:marTop w:val="0"/>
          <w:marBottom w:val="0"/>
          <w:divBdr>
            <w:top w:val="none" w:sz="0" w:space="0" w:color="auto"/>
            <w:left w:val="none" w:sz="0" w:space="0" w:color="auto"/>
            <w:bottom w:val="none" w:sz="0" w:space="0" w:color="auto"/>
            <w:right w:val="none" w:sz="0" w:space="0" w:color="auto"/>
          </w:divBdr>
          <w:divsChild>
            <w:div w:id="883905017">
              <w:marLeft w:val="0"/>
              <w:marRight w:val="0"/>
              <w:marTop w:val="0"/>
              <w:marBottom w:val="0"/>
              <w:divBdr>
                <w:top w:val="none" w:sz="0" w:space="0" w:color="auto"/>
                <w:left w:val="none" w:sz="0" w:space="0" w:color="auto"/>
                <w:bottom w:val="none" w:sz="0" w:space="0" w:color="auto"/>
                <w:right w:val="none" w:sz="0" w:space="0" w:color="auto"/>
              </w:divBdr>
            </w:div>
            <w:div w:id="1155948109">
              <w:marLeft w:val="0"/>
              <w:marRight w:val="0"/>
              <w:marTop w:val="0"/>
              <w:marBottom w:val="0"/>
              <w:divBdr>
                <w:top w:val="none" w:sz="0" w:space="0" w:color="auto"/>
                <w:left w:val="none" w:sz="0" w:space="0" w:color="auto"/>
                <w:bottom w:val="none" w:sz="0" w:space="0" w:color="auto"/>
                <w:right w:val="none" w:sz="0" w:space="0" w:color="auto"/>
              </w:divBdr>
            </w:div>
            <w:div w:id="1263370077">
              <w:marLeft w:val="0"/>
              <w:marRight w:val="0"/>
              <w:marTop w:val="0"/>
              <w:marBottom w:val="0"/>
              <w:divBdr>
                <w:top w:val="none" w:sz="0" w:space="0" w:color="auto"/>
                <w:left w:val="none" w:sz="0" w:space="0" w:color="auto"/>
                <w:bottom w:val="none" w:sz="0" w:space="0" w:color="auto"/>
                <w:right w:val="none" w:sz="0" w:space="0" w:color="auto"/>
              </w:divBdr>
            </w:div>
            <w:div w:id="1066344140">
              <w:marLeft w:val="0"/>
              <w:marRight w:val="0"/>
              <w:marTop w:val="0"/>
              <w:marBottom w:val="0"/>
              <w:divBdr>
                <w:top w:val="none" w:sz="0" w:space="0" w:color="auto"/>
                <w:left w:val="none" w:sz="0" w:space="0" w:color="auto"/>
                <w:bottom w:val="none" w:sz="0" w:space="0" w:color="auto"/>
                <w:right w:val="none" w:sz="0" w:space="0" w:color="auto"/>
              </w:divBdr>
            </w:div>
            <w:div w:id="553808410">
              <w:marLeft w:val="0"/>
              <w:marRight w:val="0"/>
              <w:marTop w:val="0"/>
              <w:marBottom w:val="0"/>
              <w:divBdr>
                <w:top w:val="none" w:sz="0" w:space="0" w:color="auto"/>
                <w:left w:val="none" w:sz="0" w:space="0" w:color="auto"/>
                <w:bottom w:val="none" w:sz="0" w:space="0" w:color="auto"/>
                <w:right w:val="none" w:sz="0" w:space="0" w:color="auto"/>
              </w:divBdr>
            </w:div>
          </w:divsChild>
        </w:div>
        <w:div w:id="1019090379">
          <w:marLeft w:val="0"/>
          <w:marRight w:val="0"/>
          <w:marTop w:val="0"/>
          <w:marBottom w:val="0"/>
          <w:divBdr>
            <w:top w:val="none" w:sz="0" w:space="0" w:color="auto"/>
            <w:left w:val="none" w:sz="0" w:space="0" w:color="auto"/>
            <w:bottom w:val="none" w:sz="0" w:space="0" w:color="auto"/>
            <w:right w:val="none" w:sz="0" w:space="0" w:color="auto"/>
          </w:divBdr>
          <w:divsChild>
            <w:div w:id="944996030">
              <w:marLeft w:val="0"/>
              <w:marRight w:val="0"/>
              <w:marTop w:val="0"/>
              <w:marBottom w:val="0"/>
              <w:divBdr>
                <w:top w:val="none" w:sz="0" w:space="0" w:color="auto"/>
                <w:left w:val="none" w:sz="0" w:space="0" w:color="auto"/>
                <w:bottom w:val="none" w:sz="0" w:space="0" w:color="auto"/>
                <w:right w:val="none" w:sz="0" w:space="0" w:color="auto"/>
              </w:divBdr>
            </w:div>
            <w:div w:id="183708609">
              <w:marLeft w:val="0"/>
              <w:marRight w:val="0"/>
              <w:marTop w:val="0"/>
              <w:marBottom w:val="0"/>
              <w:divBdr>
                <w:top w:val="none" w:sz="0" w:space="0" w:color="auto"/>
                <w:left w:val="none" w:sz="0" w:space="0" w:color="auto"/>
                <w:bottom w:val="none" w:sz="0" w:space="0" w:color="auto"/>
                <w:right w:val="none" w:sz="0" w:space="0" w:color="auto"/>
              </w:divBdr>
            </w:div>
            <w:div w:id="1038971408">
              <w:marLeft w:val="0"/>
              <w:marRight w:val="0"/>
              <w:marTop w:val="0"/>
              <w:marBottom w:val="0"/>
              <w:divBdr>
                <w:top w:val="none" w:sz="0" w:space="0" w:color="auto"/>
                <w:left w:val="none" w:sz="0" w:space="0" w:color="auto"/>
                <w:bottom w:val="none" w:sz="0" w:space="0" w:color="auto"/>
                <w:right w:val="none" w:sz="0" w:space="0" w:color="auto"/>
              </w:divBdr>
            </w:div>
            <w:div w:id="1773041944">
              <w:marLeft w:val="0"/>
              <w:marRight w:val="0"/>
              <w:marTop w:val="0"/>
              <w:marBottom w:val="0"/>
              <w:divBdr>
                <w:top w:val="none" w:sz="0" w:space="0" w:color="auto"/>
                <w:left w:val="none" w:sz="0" w:space="0" w:color="auto"/>
                <w:bottom w:val="none" w:sz="0" w:space="0" w:color="auto"/>
                <w:right w:val="none" w:sz="0" w:space="0" w:color="auto"/>
              </w:divBdr>
            </w:div>
            <w:div w:id="410008715">
              <w:marLeft w:val="0"/>
              <w:marRight w:val="0"/>
              <w:marTop w:val="0"/>
              <w:marBottom w:val="0"/>
              <w:divBdr>
                <w:top w:val="none" w:sz="0" w:space="0" w:color="auto"/>
                <w:left w:val="none" w:sz="0" w:space="0" w:color="auto"/>
                <w:bottom w:val="none" w:sz="0" w:space="0" w:color="auto"/>
                <w:right w:val="none" w:sz="0" w:space="0" w:color="auto"/>
              </w:divBdr>
            </w:div>
          </w:divsChild>
        </w:div>
        <w:div w:id="2036153201">
          <w:marLeft w:val="0"/>
          <w:marRight w:val="0"/>
          <w:marTop w:val="0"/>
          <w:marBottom w:val="0"/>
          <w:divBdr>
            <w:top w:val="none" w:sz="0" w:space="0" w:color="auto"/>
            <w:left w:val="none" w:sz="0" w:space="0" w:color="auto"/>
            <w:bottom w:val="none" w:sz="0" w:space="0" w:color="auto"/>
            <w:right w:val="none" w:sz="0" w:space="0" w:color="auto"/>
          </w:divBdr>
          <w:divsChild>
            <w:div w:id="292172664">
              <w:marLeft w:val="0"/>
              <w:marRight w:val="0"/>
              <w:marTop w:val="0"/>
              <w:marBottom w:val="0"/>
              <w:divBdr>
                <w:top w:val="none" w:sz="0" w:space="0" w:color="auto"/>
                <w:left w:val="none" w:sz="0" w:space="0" w:color="auto"/>
                <w:bottom w:val="none" w:sz="0" w:space="0" w:color="auto"/>
                <w:right w:val="none" w:sz="0" w:space="0" w:color="auto"/>
              </w:divBdr>
            </w:div>
            <w:div w:id="395275305">
              <w:marLeft w:val="0"/>
              <w:marRight w:val="0"/>
              <w:marTop w:val="0"/>
              <w:marBottom w:val="0"/>
              <w:divBdr>
                <w:top w:val="none" w:sz="0" w:space="0" w:color="auto"/>
                <w:left w:val="none" w:sz="0" w:space="0" w:color="auto"/>
                <w:bottom w:val="none" w:sz="0" w:space="0" w:color="auto"/>
                <w:right w:val="none" w:sz="0" w:space="0" w:color="auto"/>
              </w:divBdr>
            </w:div>
            <w:div w:id="221408848">
              <w:marLeft w:val="0"/>
              <w:marRight w:val="0"/>
              <w:marTop w:val="0"/>
              <w:marBottom w:val="0"/>
              <w:divBdr>
                <w:top w:val="none" w:sz="0" w:space="0" w:color="auto"/>
                <w:left w:val="none" w:sz="0" w:space="0" w:color="auto"/>
                <w:bottom w:val="none" w:sz="0" w:space="0" w:color="auto"/>
                <w:right w:val="none" w:sz="0" w:space="0" w:color="auto"/>
              </w:divBdr>
            </w:div>
            <w:div w:id="1839300256">
              <w:marLeft w:val="0"/>
              <w:marRight w:val="0"/>
              <w:marTop w:val="0"/>
              <w:marBottom w:val="0"/>
              <w:divBdr>
                <w:top w:val="none" w:sz="0" w:space="0" w:color="auto"/>
                <w:left w:val="none" w:sz="0" w:space="0" w:color="auto"/>
                <w:bottom w:val="none" w:sz="0" w:space="0" w:color="auto"/>
                <w:right w:val="none" w:sz="0" w:space="0" w:color="auto"/>
              </w:divBdr>
            </w:div>
            <w:div w:id="1732579272">
              <w:marLeft w:val="0"/>
              <w:marRight w:val="0"/>
              <w:marTop w:val="0"/>
              <w:marBottom w:val="0"/>
              <w:divBdr>
                <w:top w:val="none" w:sz="0" w:space="0" w:color="auto"/>
                <w:left w:val="none" w:sz="0" w:space="0" w:color="auto"/>
                <w:bottom w:val="none" w:sz="0" w:space="0" w:color="auto"/>
                <w:right w:val="none" w:sz="0" w:space="0" w:color="auto"/>
              </w:divBdr>
            </w:div>
          </w:divsChild>
        </w:div>
        <w:div w:id="2011447593">
          <w:marLeft w:val="0"/>
          <w:marRight w:val="0"/>
          <w:marTop w:val="0"/>
          <w:marBottom w:val="0"/>
          <w:divBdr>
            <w:top w:val="none" w:sz="0" w:space="0" w:color="auto"/>
            <w:left w:val="none" w:sz="0" w:space="0" w:color="auto"/>
            <w:bottom w:val="none" w:sz="0" w:space="0" w:color="auto"/>
            <w:right w:val="none" w:sz="0" w:space="0" w:color="auto"/>
          </w:divBdr>
          <w:divsChild>
            <w:div w:id="1727332581">
              <w:marLeft w:val="0"/>
              <w:marRight w:val="0"/>
              <w:marTop w:val="0"/>
              <w:marBottom w:val="0"/>
              <w:divBdr>
                <w:top w:val="none" w:sz="0" w:space="0" w:color="auto"/>
                <w:left w:val="none" w:sz="0" w:space="0" w:color="auto"/>
                <w:bottom w:val="none" w:sz="0" w:space="0" w:color="auto"/>
                <w:right w:val="none" w:sz="0" w:space="0" w:color="auto"/>
              </w:divBdr>
            </w:div>
            <w:div w:id="657536259">
              <w:marLeft w:val="0"/>
              <w:marRight w:val="0"/>
              <w:marTop w:val="0"/>
              <w:marBottom w:val="0"/>
              <w:divBdr>
                <w:top w:val="none" w:sz="0" w:space="0" w:color="auto"/>
                <w:left w:val="none" w:sz="0" w:space="0" w:color="auto"/>
                <w:bottom w:val="none" w:sz="0" w:space="0" w:color="auto"/>
                <w:right w:val="none" w:sz="0" w:space="0" w:color="auto"/>
              </w:divBdr>
            </w:div>
            <w:div w:id="1613441047">
              <w:marLeft w:val="0"/>
              <w:marRight w:val="0"/>
              <w:marTop w:val="0"/>
              <w:marBottom w:val="0"/>
              <w:divBdr>
                <w:top w:val="none" w:sz="0" w:space="0" w:color="auto"/>
                <w:left w:val="none" w:sz="0" w:space="0" w:color="auto"/>
                <w:bottom w:val="none" w:sz="0" w:space="0" w:color="auto"/>
                <w:right w:val="none" w:sz="0" w:space="0" w:color="auto"/>
              </w:divBdr>
            </w:div>
            <w:div w:id="2133353192">
              <w:marLeft w:val="0"/>
              <w:marRight w:val="0"/>
              <w:marTop w:val="0"/>
              <w:marBottom w:val="0"/>
              <w:divBdr>
                <w:top w:val="none" w:sz="0" w:space="0" w:color="auto"/>
                <w:left w:val="none" w:sz="0" w:space="0" w:color="auto"/>
                <w:bottom w:val="none" w:sz="0" w:space="0" w:color="auto"/>
                <w:right w:val="none" w:sz="0" w:space="0" w:color="auto"/>
              </w:divBdr>
            </w:div>
            <w:div w:id="783499208">
              <w:marLeft w:val="0"/>
              <w:marRight w:val="0"/>
              <w:marTop w:val="0"/>
              <w:marBottom w:val="0"/>
              <w:divBdr>
                <w:top w:val="none" w:sz="0" w:space="0" w:color="auto"/>
                <w:left w:val="none" w:sz="0" w:space="0" w:color="auto"/>
                <w:bottom w:val="none" w:sz="0" w:space="0" w:color="auto"/>
                <w:right w:val="none" w:sz="0" w:space="0" w:color="auto"/>
              </w:divBdr>
            </w:div>
          </w:divsChild>
        </w:div>
        <w:div w:id="1274093665">
          <w:marLeft w:val="0"/>
          <w:marRight w:val="0"/>
          <w:marTop w:val="0"/>
          <w:marBottom w:val="0"/>
          <w:divBdr>
            <w:top w:val="none" w:sz="0" w:space="0" w:color="auto"/>
            <w:left w:val="none" w:sz="0" w:space="0" w:color="auto"/>
            <w:bottom w:val="none" w:sz="0" w:space="0" w:color="auto"/>
            <w:right w:val="none" w:sz="0" w:space="0" w:color="auto"/>
          </w:divBdr>
          <w:divsChild>
            <w:div w:id="1394767178">
              <w:marLeft w:val="0"/>
              <w:marRight w:val="0"/>
              <w:marTop w:val="0"/>
              <w:marBottom w:val="0"/>
              <w:divBdr>
                <w:top w:val="none" w:sz="0" w:space="0" w:color="auto"/>
                <w:left w:val="none" w:sz="0" w:space="0" w:color="auto"/>
                <w:bottom w:val="none" w:sz="0" w:space="0" w:color="auto"/>
                <w:right w:val="none" w:sz="0" w:space="0" w:color="auto"/>
              </w:divBdr>
            </w:div>
            <w:div w:id="1941722199">
              <w:marLeft w:val="0"/>
              <w:marRight w:val="0"/>
              <w:marTop w:val="0"/>
              <w:marBottom w:val="0"/>
              <w:divBdr>
                <w:top w:val="none" w:sz="0" w:space="0" w:color="auto"/>
                <w:left w:val="none" w:sz="0" w:space="0" w:color="auto"/>
                <w:bottom w:val="none" w:sz="0" w:space="0" w:color="auto"/>
                <w:right w:val="none" w:sz="0" w:space="0" w:color="auto"/>
              </w:divBdr>
            </w:div>
            <w:div w:id="7590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732344002">
      <w:bodyDiv w:val="1"/>
      <w:marLeft w:val="0"/>
      <w:marRight w:val="0"/>
      <w:marTop w:val="0"/>
      <w:marBottom w:val="0"/>
      <w:divBdr>
        <w:top w:val="none" w:sz="0" w:space="0" w:color="auto"/>
        <w:left w:val="none" w:sz="0" w:space="0" w:color="auto"/>
        <w:bottom w:val="none" w:sz="0" w:space="0" w:color="auto"/>
        <w:right w:val="none" w:sz="0" w:space="0" w:color="auto"/>
      </w:divBdr>
      <w:divsChild>
        <w:div w:id="1680349129">
          <w:marLeft w:val="0"/>
          <w:marRight w:val="0"/>
          <w:marTop w:val="0"/>
          <w:marBottom w:val="0"/>
          <w:divBdr>
            <w:top w:val="none" w:sz="0" w:space="0" w:color="auto"/>
            <w:left w:val="none" w:sz="0" w:space="0" w:color="auto"/>
            <w:bottom w:val="none" w:sz="0" w:space="0" w:color="auto"/>
            <w:right w:val="none" w:sz="0" w:space="0" w:color="auto"/>
          </w:divBdr>
        </w:div>
        <w:div w:id="283929620">
          <w:marLeft w:val="0"/>
          <w:marRight w:val="0"/>
          <w:marTop w:val="0"/>
          <w:marBottom w:val="0"/>
          <w:divBdr>
            <w:top w:val="none" w:sz="0" w:space="0" w:color="auto"/>
            <w:left w:val="none" w:sz="0" w:space="0" w:color="auto"/>
            <w:bottom w:val="none" w:sz="0" w:space="0" w:color="auto"/>
            <w:right w:val="none" w:sz="0" w:space="0" w:color="auto"/>
          </w:divBdr>
        </w:div>
        <w:div w:id="1641425928">
          <w:marLeft w:val="0"/>
          <w:marRight w:val="0"/>
          <w:marTop w:val="0"/>
          <w:marBottom w:val="0"/>
          <w:divBdr>
            <w:top w:val="none" w:sz="0" w:space="0" w:color="auto"/>
            <w:left w:val="none" w:sz="0" w:space="0" w:color="auto"/>
            <w:bottom w:val="none" w:sz="0" w:space="0" w:color="auto"/>
            <w:right w:val="none" w:sz="0" w:space="0" w:color="auto"/>
          </w:divBdr>
        </w:div>
        <w:div w:id="1129662903">
          <w:marLeft w:val="0"/>
          <w:marRight w:val="0"/>
          <w:marTop w:val="0"/>
          <w:marBottom w:val="0"/>
          <w:divBdr>
            <w:top w:val="none" w:sz="0" w:space="0" w:color="auto"/>
            <w:left w:val="none" w:sz="0" w:space="0" w:color="auto"/>
            <w:bottom w:val="none" w:sz="0" w:space="0" w:color="auto"/>
            <w:right w:val="none" w:sz="0" w:space="0" w:color="auto"/>
          </w:divBdr>
        </w:div>
        <w:div w:id="1767268500">
          <w:marLeft w:val="0"/>
          <w:marRight w:val="0"/>
          <w:marTop w:val="0"/>
          <w:marBottom w:val="0"/>
          <w:divBdr>
            <w:top w:val="none" w:sz="0" w:space="0" w:color="auto"/>
            <w:left w:val="none" w:sz="0" w:space="0" w:color="auto"/>
            <w:bottom w:val="none" w:sz="0" w:space="0" w:color="auto"/>
            <w:right w:val="none" w:sz="0" w:space="0" w:color="auto"/>
          </w:divBdr>
        </w:div>
        <w:div w:id="1962954540">
          <w:marLeft w:val="0"/>
          <w:marRight w:val="0"/>
          <w:marTop w:val="0"/>
          <w:marBottom w:val="0"/>
          <w:divBdr>
            <w:top w:val="none" w:sz="0" w:space="0" w:color="auto"/>
            <w:left w:val="none" w:sz="0" w:space="0" w:color="auto"/>
            <w:bottom w:val="none" w:sz="0" w:space="0" w:color="auto"/>
            <w:right w:val="none" w:sz="0" w:space="0" w:color="auto"/>
          </w:divBdr>
        </w:div>
        <w:div w:id="1923875564">
          <w:marLeft w:val="0"/>
          <w:marRight w:val="0"/>
          <w:marTop w:val="0"/>
          <w:marBottom w:val="0"/>
          <w:divBdr>
            <w:top w:val="none" w:sz="0" w:space="0" w:color="auto"/>
            <w:left w:val="none" w:sz="0" w:space="0" w:color="auto"/>
            <w:bottom w:val="none" w:sz="0" w:space="0" w:color="auto"/>
            <w:right w:val="none" w:sz="0" w:space="0" w:color="auto"/>
          </w:divBdr>
        </w:div>
        <w:div w:id="547037745">
          <w:marLeft w:val="0"/>
          <w:marRight w:val="0"/>
          <w:marTop w:val="0"/>
          <w:marBottom w:val="0"/>
          <w:divBdr>
            <w:top w:val="none" w:sz="0" w:space="0" w:color="auto"/>
            <w:left w:val="none" w:sz="0" w:space="0" w:color="auto"/>
            <w:bottom w:val="none" w:sz="0" w:space="0" w:color="auto"/>
            <w:right w:val="none" w:sz="0" w:space="0" w:color="auto"/>
          </w:divBdr>
        </w:div>
        <w:div w:id="979845666">
          <w:marLeft w:val="0"/>
          <w:marRight w:val="0"/>
          <w:marTop w:val="0"/>
          <w:marBottom w:val="0"/>
          <w:divBdr>
            <w:top w:val="none" w:sz="0" w:space="0" w:color="auto"/>
            <w:left w:val="none" w:sz="0" w:space="0" w:color="auto"/>
            <w:bottom w:val="none" w:sz="0" w:space="0" w:color="auto"/>
            <w:right w:val="none" w:sz="0" w:space="0" w:color="auto"/>
          </w:divBdr>
        </w:div>
        <w:div w:id="786966643">
          <w:marLeft w:val="0"/>
          <w:marRight w:val="0"/>
          <w:marTop w:val="0"/>
          <w:marBottom w:val="0"/>
          <w:divBdr>
            <w:top w:val="none" w:sz="0" w:space="0" w:color="auto"/>
            <w:left w:val="none" w:sz="0" w:space="0" w:color="auto"/>
            <w:bottom w:val="none" w:sz="0" w:space="0" w:color="auto"/>
            <w:right w:val="none" w:sz="0" w:space="0" w:color="auto"/>
          </w:divBdr>
        </w:div>
        <w:div w:id="1854952457">
          <w:marLeft w:val="0"/>
          <w:marRight w:val="0"/>
          <w:marTop w:val="0"/>
          <w:marBottom w:val="0"/>
          <w:divBdr>
            <w:top w:val="none" w:sz="0" w:space="0" w:color="auto"/>
            <w:left w:val="none" w:sz="0" w:space="0" w:color="auto"/>
            <w:bottom w:val="none" w:sz="0" w:space="0" w:color="auto"/>
            <w:right w:val="none" w:sz="0" w:space="0" w:color="auto"/>
          </w:divBdr>
        </w:div>
        <w:div w:id="359208528">
          <w:marLeft w:val="0"/>
          <w:marRight w:val="0"/>
          <w:marTop w:val="0"/>
          <w:marBottom w:val="0"/>
          <w:divBdr>
            <w:top w:val="none" w:sz="0" w:space="0" w:color="auto"/>
            <w:left w:val="none" w:sz="0" w:space="0" w:color="auto"/>
            <w:bottom w:val="none" w:sz="0" w:space="0" w:color="auto"/>
            <w:right w:val="none" w:sz="0" w:space="0" w:color="auto"/>
          </w:divBdr>
        </w:div>
        <w:div w:id="404687484">
          <w:marLeft w:val="0"/>
          <w:marRight w:val="0"/>
          <w:marTop w:val="0"/>
          <w:marBottom w:val="0"/>
          <w:divBdr>
            <w:top w:val="none" w:sz="0" w:space="0" w:color="auto"/>
            <w:left w:val="none" w:sz="0" w:space="0" w:color="auto"/>
            <w:bottom w:val="none" w:sz="0" w:space="0" w:color="auto"/>
            <w:right w:val="none" w:sz="0" w:space="0" w:color="auto"/>
          </w:divBdr>
        </w:div>
        <w:div w:id="2041783473">
          <w:marLeft w:val="0"/>
          <w:marRight w:val="0"/>
          <w:marTop w:val="0"/>
          <w:marBottom w:val="0"/>
          <w:divBdr>
            <w:top w:val="none" w:sz="0" w:space="0" w:color="auto"/>
            <w:left w:val="none" w:sz="0" w:space="0" w:color="auto"/>
            <w:bottom w:val="none" w:sz="0" w:space="0" w:color="auto"/>
            <w:right w:val="none" w:sz="0" w:space="0" w:color="auto"/>
          </w:divBdr>
        </w:div>
        <w:div w:id="828641138">
          <w:marLeft w:val="0"/>
          <w:marRight w:val="0"/>
          <w:marTop w:val="0"/>
          <w:marBottom w:val="0"/>
          <w:divBdr>
            <w:top w:val="none" w:sz="0" w:space="0" w:color="auto"/>
            <w:left w:val="none" w:sz="0" w:space="0" w:color="auto"/>
            <w:bottom w:val="none" w:sz="0" w:space="0" w:color="auto"/>
            <w:right w:val="none" w:sz="0" w:space="0" w:color="auto"/>
          </w:divBdr>
        </w:div>
        <w:div w:id="717818303">
          <w:marLeft w:val="0"/>
          <w:marRight w:val="0"/>
          <w:marTop w:val="0"/>
          <w:marBottom w:val="0"/>
          <w:divBdr>
            <w:top w:val="none" w:sz="0" w:space="0" w:color="auto"/>
            <w:left w:val="none" w:sz="0" w:space="0" w:color="auto"/>
            <w:bottom w:val="none" w:sz="0" w:space="0" w:color="auto"/>
            <w:right w:val="none" w:sz="0" w:space="0" w:color="auto"/>
          </w:divBdr>
        </w:div>
        <w:div w:id="2062558880">
          <w:marLeft w:val="0"/>
          <w:marRight w:val="0"/>
          <w:marTop w:val="0"/>
          <w:marBottom w:val="0"/>
          <w:divBdr>
            <w:top w:val="none" w:sz="0" w:space="0" w:color="auto"/>
            <w:left w:val="none" w:sz="0" w:space="0" w:color="auto"/>
            <w:bottom w:val="none" w:sz="0" w:space="0" w:color="auto"/>
            <w:right w:val="none" w:sz="0" w:space="0" w:color="auto"/>
          </w:divBdr>
        </w:div>
        <w:div w:id="1671331380">
          <w:marLeft w:val="0"/>
          <w:marRight w:val="0"/>
          <w:marTop w:val="0"/>
          <w:marBottom w:val="0"/>
          <w:divBdr>
            <w:top w:val="none" w:sz="0" w:space="0" w:color="auto"/>
            <w:left w:val="none" w:sz="0" w:space="0" w:color="auto"/>
            <w:bottom w:val="none" w:sz="0" w:space="0" w:color="auto"/>
            <w:right w:val="none" w:sz="0" w:space="0" w:color="auto"/>
          </w:divBdr>
        </w:div>
        <w:div w:id="1352225067">
          <w:marLeft w:val="0"/>
          <w:marRight w:val="0"/>
          <w:marTop w:val="0"/>
          <w:marBottom w:val="0"/>
          <w:divBdr>
            <w:top w:val="none" w:sz="0" w:space="0" w:color="auto"/>
            <w:left w:val="none" w:sz="0" w:space="0" w:color="auto"/>
            <w:bottom w:val="none" w:sz="0" w:space="0" w:color="auto"/>
            <w:right w:val="none" w:sz="0" w:space="0" w:color="auto"/>
          </w:divBdr>
        </w:div>
        <w:div w:id="514075129">
          <w:marLeft w:val="0"/>
          <w:marRight w:val="0"/>
          <w:marTop w:val="0"/>
          <w:marBottom w:val="0"/>
          <w:divBdr>
            <w:top w:val="none" w:sz="0" w:space="0" w:color="auto"/>
            <w:left w:val="none" w:sz="0" w:space="0" w:color="auto"/>
            <w:bottom w:val="none" w:sz="0" w:space="0" w:color="auto"/>
            <w:right w:val="none" w:sz="0" w:space="0" w:color="auto"/>
          </w:divBdr>
        </w:div>
        <w:div w:id="140392096">
          <w:marLeft w:val="0"/>
          <w:marRight w:val="0"/>
          <w:marTop w:val="0"/>
          <w:marBottom w:val="0"/>
          <w:divBdr>
            <w:top w:val="none" w:sz="0" w:space="0" w:color="auto"/>
            <w:left w:val="none" w:sz="0" w:space="0" w:color="auto"/>
            <w:bottom w:val="none" w:sz="0" w:space="0" w:color="auto"/>
            <w:right w:val="none" w:sz="0" w:space="0" w:color="auto"/>
          </w:divBdr>
        </w:div>
        <w:div w:id="814831277">
          <w:marLeft w:val="0"/>
          <w:marRight w:val="0"/>
          <w:marTop w:val="0"/>
          <w:marBottom w:val="0"/>
          <w:divBdr>
            <w:top w:val="none" w:sz="0" w:space="0" w:color="auto"/>
            <w:left w:val="none" w:sz="0" w:space="0" w:color="auto"/>
            <w:bottom w:val="none" w:sz="0" w:space="0" w:color="auto"/>
            <w:right w:val="none" w:sz="0" w:space="0" w:color="auto"/>
          </w:divBdr>
        </w:div>
        <w:div w:id="982349253">
          <w:marLeft w:val="0"/>
          <w:marRight w:val="0"/>
          <w:marTop w:val="0"/>
          <w:marBottom w:val="0"/>
          <w:divBdr>
            <w:top w:val="none" w:sz="0" w:space="0" w:color="auto"/>
            <w:left w:val="none" w:sz="0" w:space="0" w:color="auto"/>
            <w:bottom w:val="none" w:sz="0" w:space="0" w:color="auto"/>
            <w:right w:val="none" w:sz="0" w:space="0" w:color="auto"/>
          </w:divBdr>
        </w:div>
        <w:div w:id="1259218263">
          <w:marLeft w:val="0"/>
          <w:marRight w:val="0"/>
          <w:marTop w:val="0"/>
          <w:marBottom w:val="0"/>
          <w:divBdr>
            <w:top w:val="none" w:sz="0" w:space="0" w:color="auto"/>
            <w:left w:val="none" w:sz="0" w:space="0" w:color="auto"/>
            <w:bottom w:val="none" w:sz="0" w:space="0" w:color="auto"/>
            <w:right w:val="none" w:sz="0" w:space="0" w:color="auto"/>
          </w:divBdr>
        </w:div>
        <w:div w:id="99379605">
          <w:marLeft w:val="0"/>
          <w:marRight w:val="0"/>
          <w:marTop w:val="0"/>
          <w:marBottom w:val="0"/>
          <w:divBdr>
            <w:top w:val="none" w:sz="0" w:space="0" w:color="auto"/>
            <w:left w:val="none" w:sz="0" w:space="0" w:color="auto"/>
            <w:bottom w:val="none" w:sz="0" w:space="0" w:color="auto"/>
            <w:right w:val="none" w:sz="0" w:space="0" w:color="auto"/>
          </w:divBdr>
        </w:div>
        <w:div w:id="1515413864">
          <w:marLeft w:val="0"/>
          <w:marRight w:val="0"/>
          <w:marTop w:val="0"/>
          <w:marBottom w:val="0"/>
          <w:divBdr>
            <w:top w:val="none" w:sz="0" w:space="0" w:color="auto"/>
            <w:left w:val="none" w:sz="0" w:space="0" w:color="auto"/>
            <w:bottom w:val="none" w:sz="0" w:space="0" w:color="auto"/>
            <w:right w:val="none" w:sz="0" w:space="0" w:color="auto"/>
          </w:divBdr>
        </w:div>
      </w:divsChild>
    </w:div>
    <w:div w:id="1810197599">
      <w:bodyDiv w:val="1"/>
      <w:marLeft w:val="0"/>
      <w:marRight w:val="0"/>
      <w:marTop w:val="0"/>
      <w:marBottom w:val="0"/>
      <w:divBdr>
        <w:top w:val="none" w:sz="0" w:space="0" w:color="auto"/>
        <w:left w:val="none" w:sz="0" w:space="0" w:color="auto"/>
        <w:bottom w:val="none" w:sz="0" w:space="0" w:color="auto"/>
        <w:right w:val="none" w:sz="0" w:space="0" w:color="auto"/>
      </w:divBdr>
      <w:divsChild>
        <w:div w:id="248463696">
          <w:marLeft w:val="0"/>
          <w:marRight w:val="0"/>
          <w:marTop w:val="0"/>
          <w:marBottom w:val="0"/>
          <w:divBdr>
            <w:top w:val="none" w:sz="0" w:space="0" w:color="auto"/>
            <w:left w:val="none" w:sz="0" w:space="0" w:color="auto"/>
            <w:bottom w:val="none" w:sz="0" w:space="0" w:color="auto"/>
            <w:right w:val="none" w:sz="0" w:space="0" w:color="auto"/>
          </w:divBdr>
        </w:div>
        <w:div w:id="1309240364">
          <w:marLeft w:val="0"/>
          <w:marRight w:val="0"/>
          <w:marTop w:val="0"/>
          <w:marBottom w:val="0"/>
          <w:divBdr>
            <w:top w:val="none" w:sz="0" w:space="0" w:color="auto"/>
            <w:left w:val="none" w:sz="0" w:space="0" w:color="auto"/>
            <w:bottom w:val="none" w:sz="0" w:space="0" w:color="auto"/>
            <w:right w:val="none" w:sz="0" w:space="0" w:color="auto"/>
          </w:divBdr>
        </w:div>
        <w:div w:id="1953173663">
          <w:marLeft w:val="0"/>
          <w:marRight w:val="0"/>
          <w:marTop w:val="0"/>
          <w:marBottom w:val="0"/>
          <w:divBdr>
            <w:top w:val="none" w:sz="0" w:space="0" w:color="auto"/>
            <w:left w:val="none" w:sz="0" w:space="0" w:color="auto"/>
            <w:bottom w:val="none" w:sz="0" w:space="0" w:color="auto"/>
            <w:right w:val="none" w:sz="0" w:space="0" w:color="auto"/>
          </w:divBdr>
        </w:div>
        <w:div w:id="982545242">
          <w:marLeft w:val="0"/>
          <w:marRight w:val="0"/>
          <w:marTop w:val="0"/>
          <w:marBottom w:val="0"/>
          <w:divBdr>
            <w:top w:val="none" w:sz="0" w:space="0" w:color="auto"/>
            <w:left w:val="none" w:sz="0" w:space="0" w:color="auto"/>
            <w:bottom w:val="none" w:sz="0" w:space="0" w:color="auto"/>
            <w:right w:val="none" w:sz="0" w:space="0" w:color="auto"/>
          </w:divBdr>
        </w:div>
        <w:div w:id="1690906830">
          <w:marLeft w:val="0"/>
          <w:marRight w:val="0"/>
          <w:marTop w:val="0"/>
          <w:marBottom w:val="0"/>
          <w:divBdr>
            <w:top w:val="none" w:sz="0" w:space="0" w:color="auto"/>
            <w:left w:val="none" w:sz="0" w:space="0" w:color="auto"/>
            <w:bottom w:val="none" w:sz="0" w:space="0" w:color="auto"/>
            <w:right w:val="none" w:sz="0" w:space="0" w:color="auto"/>
          </w:divBdr>
        </w:div>
        <w:div w:id="91971712">
          <w:marLeft w:val="0"/>
          <w:marRight w:val="0"/>
          <w:marTop w:val="0"/>
          <w:marBottom w:val="0"/>
          <w:divBdr>
            <w:top w:val="none" w:sz="0" w:space="0" w:color="auto"/>
            <w:left w:val="none" w:sz="0" w:space="0" w:color="auto"/>
            <w:bottom w:val="none" w:sz="0" w:space="0" w:color="auto"/>
            <w:right w:val="none" w:sz="0" w:space="0" w:color="auto"/>
          </w:divBdr>
        </w:div>
        <w:div w:id="737704352">
          <w:marLeft w:val="0"/>
          <w:marRight w:val="0"/>
          <w:marTop w:val="0"/>
          <w:marBottom w:val="0"/>
          <w:divBdr>
            <w:top w:val="none" w:sz="0" w:space="0" w:color="auto"/>
            <w:left w:val="none" w:sz="0" w:space="0" w:color="auto"/>
            <w:bottom w:val="none" w:sz="0" w:space="0" w:color="auto"/>
            <w:right w:val="none" w:sz="0" w:space="0" w:color="auto"/>
          </w:divBdr>
        </w:div>
        <w:div w:id="174154319">
          <w:marLeft w:val="0"/>
          <w:marRight w:val="0"/>
          <w:marTop w:val="0"/>
          <w:marBottom w:val="0"/>
          <w:divBdr>
            <w:top w:val="none" w:sz="0" w:space="0" w:color="auto"/>
            <w:left w:val="none" w:sz="0" w:space="0" w:color="auto"/>
            <w:bottom w:val="none" w:sz="0" w:space="0" w:color="auto"/>
            <w:right w:val="none" w:sz="0" w:space="0" w:color="auto"/>
          </w:divBdr>
        </w:div>
        <w:div w:id="1823811366">
          <w:marLeft w:val="0"/>
          <w:marRight w:val="0"/>
          <w:marTop w:val="0"/>
          <w:marBottom w:val="0"/>
          <w:divBdr>
            <w:top w:val="none" w:sz="0" w:space="0" w:color="auto"/>
            <w:left w:val="none" w:sz="0" w:space="0" w:color="auto"/>
            <w:bottom w:val="none" w:sz="0" w:space="0" w:color="auto"/>
            <w:right w:val="none" w:sz="0" w:space="0" w:color="auto"/>
          </w:divBdr>
        </w:div>
        <w:div w:id="1961566143">
          <w:marLeft w:val="0"/>
          <w:marRight w:val="0"/>
          <w:marTop w:val="0"/>
          <w:marBottom w:val="0"/>
          <w:divBdr>
            <w:top w:val="none" w:sz="0" w:space="0" w:color="auto"/>
            <w:left w:val="none" w:sz="0" w:space="0" w:color="auto"/>
            <w:bottom w:val="none" w:sz="0" w:space="0" w:color="auto"/>
            <w:right w:val="none" w:sz="0" w:space="0" w:color="auto"/>
          </w:divBdr>
        </w:div>
        <w:div w:id="15934948">
          <w:marLeft w:val="0"/>
          <w:marRight w:val="0"/>
          <w:marTop w:val="0"/>
          <w:marBottom w:val="0"/>
          <w:divBdr>
            <w:top w:val="none" w:sz="0" w:space="0" w:color="auto"/>
            <w:left w:val="none" w:sz="0" w:space="0" w:color="auto"/>
            <w:bottom w:val="none" w:sz="0" w:space="0" w:color="auto"/>
            <w:right w:val="none" w:sz="0" w:space="0" w:color="auto"/>
          </w:divBdr>
        </w:div>
        <w:div w:id="100611383">
          <w:marLeft w:val="0"/>
          <w:marRight w:val="0"/>
          <w:marTop w:val="0"/>
          <w:marBottom w:val="0"/>
          <w:divBdr>
            <w:top w:val="none" w:sz="0" w:space="0" w:color="auto"/>
            <w:left w:val="none" w:sz="0" w:space="0" w:color="auto"/>
            <w:bottom w:val="none" w:sz="0" w:space="0" w:color="auto"/>
            <w:right w:val="none" w:sz="0" w:space="0" w:color="auto"/>
          </w:divBdr>
        </w:div>
        <w:div w:id="458767578">
          <w:marLeft w:val="0"/>
          <w:marRight w:val="0"/>
          <w:marTop w:val="0"/>
          <w:marBottom w:val="0"/>
          <w:divBdr>
            <w:top w:val="none" w:sz="0" w:space="0" w:color="auto"/>
            <w:left w:val="none" w:sz="0" w:space="0" w:color="auto"/>
            <w:bottom w:val="none" w:sz="0" w:space="0" w:color="auto"/>
            <w:right w:val="none" w:sz="0" w:space="0" w:color="auto"/>
          </w:divBdr>
        </w:div>
        <w:div w:id="771051546">
          <w:marLeft w:val="0"/>
          <w:marRight w:val="0"/>
          <w:marTop w:val="0"/>
          <w:marBottom w:val="0"/>
          <w:divBdr>
            <w:top w:val="none" w:sz="0" w:space="0" w:color="auto"/>
            <w:left w:val="none" w:sz="0" w:space="0" w:color="auto"/>
            <w:bottom w:val="none" w:sz="0" w:space="0" w:color="auto"/>
            <w:right w:val="none" w:sz="0" w:space="0" w:color="auto"/>
          </w:divBdr>
        </w:div>
        <w:div w:id="309135001">
          <w:marLeft w:val="0"/>
          <w:marRight w:val="0"/>
          <w:marTop w:val="0"/>
          <w:marBottom w:val="0"/>
          <w:divBdr>
            <w:top w:val="none" w:sz="0" w:space="0" w:color="auto"/>
            <w:left w:val="none" w:sz="0" w:space="0" w:color="auto"/>
            <w:bottom w:val="none" w:sz="0" w:space="0" w:color="auto"/>
            <w:right w:val="none" w:sz="0" w:space="0" w:color="auto"/>
          </w:divBdr>
        </w:div>
        <w:div w:id="731119790">
          <w:marLeft w:val="0"/>
          <w:marRight w:val="0"/>
          <w:marTop w:val="0"/>
          <w:marBottom w:val="0"/>
          <w:divBdr>
            <w:top w:val="none" w:sz="0" w:space="0" w:color="auto"/>
            <w:left w:val="none" w:sz="0" w:space="0" w:color="auto"/>
            <w:bottom w:val="none" w:sz="0" w:space="0" w:color="auto"/>
            <w:right w:val="none" w:sz="0" w:space="0" w:color="auto"/>
          </w:divBdr>
        </w:div>
        <w:div w:id="539047963">
          <w:marLeft w:val="0"/>
          <w:marRight w:val="0"/>
          <w:marTop w:val="0"/>
          <w:marBottom w:val="0"/>
          <w:divBdr>
            <w:top w:val="none" w:sz="0" w:space="0" w:color="auto"/>
            <w:left w:val="none" w:sz="0" w:space="0" w:color="auto"/>
            <w:bottom w:val="none" w:sz="0" w:space="0" w:color="auto"/>
            <w:right w:val="none" w:sz="0" w:space="0" w:color="auto"/>
          </w:divBdr>
        </w:div>
        <w:div w:id="1825656506">
          <w:marLeft w:val="0"/>
          <w:marRight w:val="0"/>
          <w:marTop w:val="0"/>
          <w:marBottom w:val="0"/>
          <w:divBdr>
            <w:top w:val="none" w:sz="0" w:space="0" w:color="auto"/>
            <w:left w:val="none" w:sz="0" w:space="0" w:color="auto"/>
            <w:bottom w:val="none" w:sz="0" w:space="0" w:color="auto"/>
            <w:right w:val="none" w:sz="0" w:space="0" w:color="auto"/>
          </w:divBdr>
        </w:div>
        <w:div w:id="1511523382">
          <w:marLeft w:val="0"/>
          <w:marRight w:val="0"/>
          <w:marTop w:val="0"/>
          <w:marBottom w:val="0"/>
          <w:divBdr>
            <w:top w:val="none" w:sz="0" w:space="0" w:color="auto"/>
            <w:left w:val="none" w:sz="0" w:space="0" w:color="auto"/>
            <w:bottom w:val="none" w:sz="0" w:space="0" w:color="auto"/>
            <w:right w:val="none" w:sz="0" w:space="0" w:color="auto"/>
          </w:divBdr>
        </w:div>
        <w:div w:id="811945352">
          <w:marLeft w:val="0"/>
          <w:marRight w:val="0"/>
          <w:marTop w:val="0"/>
          <w:marBottom w:val="0"/>
          <w:divBdr>
            <w:top w:val="none" w:sz="0" w:space="0" w:color="auto"/>
            <w:left w:val="none" w:sz="0" w:space="0" w:color="auto"/>
            <w:bottom w:val="none" w:sz="0" w:space="0" w:color="auto"/>
            <w:right w:val="none" w:sz="0" w:space="0" w:color="auto"/>
          </w:divBdr>
        </w:div>
        <w:div w:id="2035693206">
          <w:marLeft w:val="0"/>
          <w:marRight w:val="0"/>
          <w:marTop w:val="0"/>
          <w:marBottom w:val="0"/>
          <w:divBdr>
            <w:top w:val="none" w:sz="0" w:space="0" w:color="auto"/>
            <w:left w:val="none" w:sz="0" w:space="0" w:color="auto"/>
            <w:bottom w:val="none" w:sz="0" w:space="0" w:color="auto"/>
            <w:right w:val="none" w:sz="0" w:space="0" w:color="auto"/>
          </w:divBdr>
        </w:div>
        <w:div w:id="471679629">
          <w:marLeft w:val="0"/>
          <w:marRight w:val="0"/>
          <w:marTop w:val="0"/>
          <w:marBottom w:val="0"/>
          <w:divBdr>
            <w:top w:val="none" w:sz="0" w:space="0" w:color="auto"/>
            <w:left w:val="none" w:sz="0" w:space="0" w:color="auto"/>
            <w:bottom w:val="none" w:sz="0" w:space="0" w:color="auto"/>
            <w:right w:val="none" w:sz="0" w:space="0" w:color="auto"/>
          </w:divBdr>
        </w:div>
        <w:div w:id="1015230926">
          <w:marLeft w:val="0"/>
          <w:marRight w:val="0"/>
          <w:marTop w:val="0"/>
          <w:marBottom w:val="0"/>
          <w:divBdr>
            <w:top w:val="none" w:sz="0" w:space="0" w:color="auto"/>
            <w:left w:val="none" w:sz="0" w:space="0" w:color="auto"/>
            <w:bottom w:val="none" w:sz="0" w:space="0" w:color="auto"/>
            <w:right w:val="none" w:sz="0" w:space="0" w:color="auto"/>
          </w:divBdr>
        </w:div>
        <w:div w:id="254873285">
          <w:marLeft w:val="0"/>
          <w:marRight w:val="0"/>
          <w:marTop w:val="0"/>
          <w:marBottom w:val="0"/>
          <w:divBdr>
            <w:top w:val="none" w:sz="0" w:space="0" w:color="auto"/>
            <w:left w:val="none" w:sz="0" w:space="0" w:color="auto"/>
            <w:bottom w:val="none" w:sz="0" w:space="0" w:color="auto"/>
            <w:right w:val="none" w:sz="0" w:space="0" w:color="auto"/>
          </w:divBdr>
        </w:div>
        <w:div w:id="428232234">
          <w:marLeft w:val="0"/>
          <w:marRight w:val="0"/>
          <w:marTop w:val="0"/>
          <w:marBottom w:val="0"/>
          <w:divBdr>
            <w:top w:val="none" w:sz="0" w:space="0" w:color="auto"/>
            <w:left w:val="none" w:sz="0" w:space="0" w:color="auto"/>
            <w:bottom w:val="none" w:sz="0" w:space="0" w:color="auto"/>
            <w:right w:val="none" w:sz="0" w:space="0" w:color="auto"/>
          </w:divBdr>
        </w:div>
        <w:div w:id="884488329">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oodle.ku.edu.kw/login/index.php" TargetMode="External"/><Relationship Id="rId4" Type="http://schemas.openxmlformats.org/officeDocument/2006/relationships/webSettings" Target="webSettings.xml"/><Relationship Id="rId9" Type="http://schemas.openxmlformats.org/officeDocument/2006/relationships/hyperlink" Target="https://moodle.ku.edu.kw/login/index.php"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451C0-11DD-4DA2-9166-9558DB1D9978}"/>
</file>

<file path=customXml/itemProps2.xml><?xml version="1.0" encoding="utf-8"?>
<ds:datastoreItem xmlns:ds="http://schemas.openxmlformats.org/officeDocument/2006/customXml" ds:itemID="{1D89D81C-3B29-4FD6-BFD5-F5AB8529BE69}"/>
</file>

<file path=customXml/itemProps3.xml><?xml version="1.0" encoding="utf-8"?>
<ds:datastoreItem xmlns:ds="http://schemas.openxmlformats.org/officeDocument/2006/customXml" ds:itemID="{D05253DB-4DBB-42FA-9472-CB557BBF790B}"/>
</file>

<file path=docProps/app.xml><?xml version="1.0" encoding="utf-8"?>
<Properties xmlns="http://schemas.openxmlformats.org/officeDocument/2006/extended-properties" xmlns:vt="http://schemas.openxmlformats.org/officeDocument/2006/docPropsVTypes">
  <Template>Normal.dotm</Template>
  <TotalTime>327</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10718</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Abdullah</cp:lastModifiedBy>
  <cp:revision>77</cp:revision>
  <cp:lastPrinted>2021-04-06T07:51:00Z</cp:lastPrinted>
  <dcterms:created xsi:type="dcterms:W3CDTF">2015-06-30T14:13:00Z</dcterms:created>
  <dcterms:modified xsi:type="dcterms:W3CDTF">2021-04-14T18:12:00Z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